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8E69" w14:textId="2E8D6B15" w:rsidR="00BB70DB" w:rsidRPr="00BB70DB" w:rsidRDefault="00BB70DB" w:rsidP="00BB70DB">
      <w:pPr>
        <w:pStyle w:val="ListParagraph"/>
        <w:ind w:left="0" w:right="101"/>
        <w:rPr>
          <w:sz w:val="20"/>
          <w:szCs w:val="20"/>
        </w:rPr>
      </w:pPr>
      <w:bookmarkStart w:id="0" w:name="_GoBack"/>
      <w:bookmarkEnd w:id="0"/>
      <w:r w:rsidRPr="00BB70DB">
        <w:rPr>
          <w:sz w:val="20"/>
          <w:szCs w:val="20"/>
        </w:rPr>
        <w:t xml:space="preserve">This </w:t>
      </w:r>
      <w:r>
        <w:rPr>
          <w:sz w:val="20"/>
          <w:szCs w:val="20"/>
        </w:rPr>
        <w:t>Care Transformation</w:t>
      </w:r>
      <w:r w:rsidRPr="00BB70DB">
        <w:rPr>
          <w:sz w:val="20"/>
          <w:szCs w:val="20"/>
        </w:rPr>
        <w:t xml:space="preserve"> </w:t>
      </w:r>
      <w:r>
        <w:rPr>
          <w:sz w:val="20"/>
          <w:szCs w:val="20"/>
        </w:rPr>
        <w:t>Arrangement</w:t>
      </w:r>
      <w:r w:rsidRPr="00BB70DB">
        <w:rPr>
          <w:sz w:val="20"/>
          <w:szCs w:val="20"/>
        </w:rPr>
        <w:t xml:space="preserve"> (“Arrangement”) is between</w:t>
      </w:r>
      <w:r w:rsidR="00B33344">
        <w:rPr>
          <w:sz w:val="20"/>
          <w:szCs w:val="20"/>
        </w:rPr>
        <w:t xml:space="preserve"> Western Maryland Physician Network, LLC</w:t>
      </w:r>
      <w:r w:rsidRPr="00BB70DB">
        <w:rPr>
          <w:sz w:val="20"/>
          <w:szCs w:val="20"/>
        </w:rPr>
        <w:t xml:space="preserve">, a care transformation organization (the “CTO”), and </w:t>
      </w:r>
      <w:r w:rsidRPr="00BB70DB">
        <w:rPr>
          <w:sz w:val="20"/>
          <w:szCs w:val="20"/>
          <w:highlight w:val="yellow"/>
        </w:rPr>
        <w:t>[name of Practice]</w:t>
      </w:r>
      <w:r w:rsidRPr="00BB70DB">
        <w:rPr>
          <w:sz w:val="20"/>
          <w:szCs w:val="20"/>
        </w:rPr>
        <w:t>, (the “Practice”) (</w:t>
      </w:r>
      <w:r>
        <w:rPr>
          <w:sz w:val="20"/>
          <w:szCs w:val="20"/>
        </w:rPr>
        <w:t>each a “Party,”</w:t>
      </w:r>
      <w:r w:rsidR="00FC2A7B">
        <w:rPr>
          <w:sz w:val="20"/>
          <w:szCs w:val="20"/>
        </w:rPr>
        <w:t xml:space="preserve"> and</w:t>
      </w:r>
      <w:r>
        <w:rPr>
          <w:sz w:val="20"/>
          <w:szCs w:val="20"/>
        </w:rPr>
        <w:t xml:space="preserve"> collectively</w:t>
      </w:r>
      <w:r w:rsidRPr="00BB70DB">
        <w:rPr>
          <w:sz w:val="20"/>
          <w:szCs w:val="20"/>
        </w:rPr>
        <w:t xml:space="preserve"> the “Parties”).  </w:t>
      </w:r>
    </w:p>
    <w:p w14:paraId="7F444B13" w14:textId="77777777" w:rsidR="00BB70DB" w:rsidRPr="00BB70DB" w:rsidRDefault="00BB70DB" w:rsidP="00BB70DB">
      <w:pPr>
        <w:pStyle w:val="ListParagraph"/>
        <w:ind w:left="0" w:right="101"/>
        <w:rPr>
          <w:sz w:val="20"/>
          <w:szCs w:val="20"/>
        </w:rPr>
      </w:pPr>
    </w:p>
    <w:p w14:paraId="7E4BDB9D" w14:textId="4D511E87" w:rsidR="00BB70DB" w:rsidRPr="00BB70DB" w:rsidRDefault="00BB70DB" w:rsidP="0028218B">
      <w:pPr>
        <w:pStyle w:val="BodyText"/>
        <w:ind w:firstLine="720"/>
        <w:jc w:val="both"/>
        <w:rPr>
          <w:sz w:val="20"/>
          <w:szCs w:val="20"/>
        </w:rPr>
      </w:pPr>
      <w:r w:rsidRPr="00BB70DB">
        <w:rPr>
          <w:sz w:val="20"/>
          <w:szCs w:val="20"/>
        </w:rPr>
        <w:t>The CTO has been selected by the Centers for Medicare and Medicaid Services (“CMS”), Center for Medicare and Medicaid Innovation (“CMMI”), to serve as a care transformation organization in the Maryland Primary Care Progr</w:t>
      </w:r>
      <w:r w:rsidR="0028218B">
        <w:rPr>
          <w:sz w:val="20"/>
          <w:szCs w:val="20"/>
        </w:rPr>
        <w:t xml:space="preserve">am (“MDPCP”). </w:t>
      </w:r>
      <w:r w:rsidR="00FC2A7B">
        <w:rPr>
          <w:sz w:val="20"/>
          <w:szCs w:val="20"/>
        </w:rPr>
        <w:t xml:space="preserve"> </w:t>
      </w:r>
      <w:r w:rsidRPr="00BB70DB">
        <w:rPr>
          <w:sz w:val="20"/>
          <w:szCs w:val="20"/>
        </w:rPr>
        <w:t xml:space="preserve">The Practice is </w:t>
      </w:r>
      <w:r>
        <w:rPr>
          <w:sz w:val="20"/>
          <w:szCs w:val="20"/>
        </w:rPr>
        <w:t>a primary care practice that provides health care services to Medicare beneficiaries, among others, in the State of Maryland</w:t>
      </w:r>
      <w:r w:rsidRPr="00BB70DB">
        <w:rPr>
          <w:sz w:val="20"/>
          <w:szCs w:val="20"/>
        </w:rPr>
        <w:t xml:space="preserve">.  </w:t>
      </w:r>
    </w:p>
    <w:p w14:paraId="3F350754" w14:textId="77777777" w:rsidR="00BB70DB" w:rsidRPr="00BB70DB" w:rsidRDefault="00BB70DB" w:rsidP="00BB70DB">
      <w:pPr>
        <w:pStyle w:val="BodyText"/>
        <w:jc w:val="both"/>
        <w:rPr>
          <w:sz w:val="20"/>
          <w:szCs w:val="20"/>
        </w:rPr>
      </w:pPr>
    </w:p>
    <w:p w14:paraId="7066ED91" w14:textId="41721DC2" w:rsidR="00BB70DB" w:rsidRDefault="00BB70DB" w:rsidP="00BB70DB">
      <w:pPr>
        <w:ind w:firstLine="720"/>
        <w:jc w:val="both"/>
        <w:rPr>
          <w:sz w:val="20"/>
          <w:szCs w:val="20"/>
        </w:rPr>
      </w:pPr>
      <w:r w:rsidRPr="00BB70DB">
        <w:rPr>
          <w:sz w:val="20"/>
          <w:szCs w:val="20"/>
        </w:rPr>
        <w:t xml:space="preserve">This </w:t>
      </w:r>
      <w:r>
        <w:rPr>
          <w:sz w:val="20"/>
          <w:szCs w:val="20"/>
        </w:rPr>
        <w:t>Arrangement</w:t>
      </w:r>
      <w:r w:rsidRPr="00BB70DB">
        <w:rPr>
          <w:sz w:val="20"/>
          <w:szCs w:val="20"/>
        </w:rPr>
        <w:t xml:space="preserve"> sets forth the terms and conditions under which the CTO will provide</w:t>
      </w:r>
      <w:r w:rsidR="0028218B">
        <w:rPr>
          <w:sz w:val="20"/>
          <w:szCs w:val="20"/>
        </w:rPr>
        <w:t xml:space="preserve"> to the Practice certain care transformation</w:t>
      </w:r>
      <w:r w:rsidRPr="00BB70DB">
        <w:rPr>
          <w:sz w:val="20"/>
          <w:szCs w:val="20"/>
        </w:rPr>
        <w:t xml:space="preserve"> services </w:t>
      </w:r>
      <w:r w:rsidR="0028218B">
        <w:rPr>
          <w:sz w:val="20"/>
          <w:szCs w:val="20"/>
        </w:rPr>
        <w:t>and resources</w:t>
      </w:r>
      <w:r w:rsidR="00FC2A7B">
        <w:rPr>
          <w:sz w:val="20"/>
          <w:szCs w:val="20"/>
        </w:rPr>
        <w:t xml:space="preserve"> consistent with MDPCP requirements.</w:t>
      </w:r>
    </w:p>
    <w:p w14:paraId="37B4BB87" w14:textId="77777777" w:rsidR="00BB70DB" w:rsidRPr="00BB70DB" w:rsidRDefault="00BB70DB" w:rsidP="00BB70DB">
      <w:pPr>
        <w:jc w:val="both"/>
        <w:rPr>
          <w:sz w:val="20"/>
          <w:szCs w:val="20"/>
        </w:rPr>
      </w:pPr>
    </w:p>
    <w:p w14:paraId="4AB73C63" w14:textId="5D3895FE" w:rsidR="0028218B" w:rsidRDefault="004169B0" w:rsidP="004169B0">
      <w:pPr>
        <w:pStyle w:val="CommentText"/>
        <w:ind w:left="360" w:hanging="360"/>
        <w:jc w:val="both"/>
      </w:pPr>
      <w:r>
        <w:t>1.</w:t>
      </w:r>
      <w:r w:rsidR="00BB70DB" w:rsidRPr="00BB70DB">
        <w:tab/>
      </w:r>
      <w:r w:rsidR="0028218B" w:rsidRPr="0028218B">
        <w:rPr>
          <w:i/>
          <w:u w:val="single"/>
        </w:rPr>
        <w:t>Participation Agreements</w:t>
      </w:r>
      <w:r w:rsidR="0028218B">
        <w:t xml:space="preserve">.  Prior to the Effective Date of this Arrangement, the CTO must sign an </w:t>
      </w:r>
      <w:r w:rsidR="0028218B" w:rsidRPr="00BB70DB">
        <w:t>MDPCP Participation Agreement with CMMI (the</w:t>
      </w:r>
      <w:r w:rsidR="0028218B">
        <w:t xml:space="preserve"> “CTO Participation Agreement”).  Prior to the Effective Date of this Arrangement, t</w:t>
      </w:r>
      <w:r w:rsidR="0028218B" w:rsidRPr="00BB70DB">
        <w:t xml:space="preserve">he Practice </w:t>
      </w:r>
      <w:r w:rsidR="005D6050">
        <w:t xml:space="preserve">must </w:t>
      </w:r>
      <w:r w:rsidR="0028218B">
        <w:t>sign</w:t>
      </w:r>
      <w:r w:rsidR="0028218B" w:rsidRPr="00BB70DB">
        <w:t xml:space="preserve"> an MDPCP Participation Agreement with CMMI (the “Pra</w:t>
      </w:r>
      <w:r w:rsidR="0028218B">
        <w:t xml:space="preserve">ctice Participation Agreement”).  </w:t>
      </w:r>
      <w:r w:rsidR="00FC2A7B">
        <w:t>If either Party does not sign a Participation Agreement with CMMI prior to the Effective Date of this Arrangement, then this Arrangement shall be deemed null ab initio.</w:t>
      </w:r>
    </w:p>
    <w:p w14:paraId="478C066B" w14:textId="77777777" w:rsidR="0028218B" w:rsidRDefault="0028218B" w:rsidP="004169B0">
      <w:pPr>
        <w:pStyle w:val="CommentText"/>
        <w:ind w:left="360" w:hanging="360"/>
        <w:jc w:val="both"/>
      </w:pPr>
    </w:p>
    <w:p w14:paraId="2B8AFA98" w14:textId="6BE50EF9" w:rsidR="00BB70DB" w:rsidRPr="00BB70DB" w:rsidRDefault="0028218B" w:rsidP="0028218B">
      <w:pPr>
        <w:pStyle w:val="CommentText"/>
        <w:tabs>
          <w:tab w:val="left" w:pos="360"/>
        </w:tabs>
        <w:ind w:left="360" w:hanging="360"/>
        <w:jc w:val="both"/>
      </w:pPr>
      <w:r>
        <w:t>2.</w:t>
      </w:r>
      <w:r>
        <w:tab/>
      </w:r>
      <w:r w:rsidR="00BB70DB" w:rsidRPr="00353392">
        <w:rPr>
          <w:i/>
          <w:u w:val="single"/>
        </w:rPr>
        <w:t>Effective Date</w:t>
      </w:r>
      <w:r w:rsidR="00BB70DB" w:rsidRPr="00BB70DB">
        <w:t xml:space="preserve">.  The </w:t>
      </w:r>
      <w:r w:rsidR="00F64C5B">
        <w:t>E</w:t>
      </w:r>
      <w:r w:rsidR="00BB70DB" w:rsidRPr="00BB70DB">
        <w:t xml:space="preserve">ffective </w:t>
      </w:r>
      <w:r w:rsidR="00F64C5B">
        <w:t>D</w:t>
      </w:r>
      <w:r w:rsidR="00BB70DB" w:rsidRPr="00BB70DB">
        <w:t xml:space="preserve">ate of this Arrangement is the later of January 1, 2019, or </w:t>
      </w:r>
      <w:r w:rsidR="00FC2A7B">
        <w:t xml:space="preserve">January 1 of the year following </w:t>
      </w:r>
      <w:r w:rsidR="00BB70DB" w:rsidRPr="00BB70DB">
        <w:t>the date this Arr</w:t>
      </w:r>
      <w:r w:rsidR="00FC2A7B">
        <w:t>angement is signed by the last P</w:t>
      </w:r>
      <w:r w:rsidR="00BB70DB" w:rsidRPr="00BB70DB">
        <w:t>arty to sign it (as indicated by</w:t>
      </w:r>
      <w:r w:rsidR="00FC2A7B">
        <w:t xml:space="preserve"> the date associated with that P</w:t>
      </w:r>
      <w:r w:rsidR="00BB70DB" w:rsidRPr="00BB70DB">
        <w:t>arty’s signature).</w:t>
      </w:r>
      <w:r w:rsidR="00FC2A7B">
        <w:t xml:space="preserve">  A Party’s performance obligations under this Arrangement shall not begin prior to the Effective Date.</w:t>
      </w:r>
    </w:p>
    <w:p w14:paraId="0DBC56D0" w14:textId="77777777" w:rsidR="00BB70DB" w:rsidRPr="00BB70DB" w:rsidRDefault="00BB70DB" w:rsidP="004169B0">
      <w:pPr>
        <w:pStyle w:val="CommentText"/>
        <w:ind w:left="360" w:hanging="360"/>
        <w:jc w:val="both"/>
      </w:pPr>
    </w:p>
    <w:p w14:paraId="0D5B28E1" w14:textId="032C0878" w:rsidR="00BB70DB" w:rsidRDefault="00863733" w:rsidP="00353392">
      <w:pPr>
        <w:pStyle w:val="CommentText"/>
        <w:ind w:left="360" w:hanging="360"/>
        <w:jc w:val="both"/>
      </w:pPr>
      <w:r>
        <w:t>3</w:t>
      </w:r>
      <w:r w:rsidR="004169B0">
        <w:t>.</w:t>
      </w:r>
      <w:r w:rsidR="00BB70DB" w:rsidRPr="00BB70DB">
        <w:tab/>
      </w:r>
      <w:r w:rsidR="00BB70DB" w:rsidRPr="00353392">
        <w:rPr>
          <w:i/>
          <w:u w:val="single"/>
        </w:rPr>
        <w:t>Term of Arrangement</w:t>
      </w:r>
      <w:r w:rsidR="00BB70DB" w:rsidRPr="00BB70DB">
        <w:t>.  This Arrangement is effective for a minimum of one full Performance</w:t>
      </w:r>
      <w:r w:rsidR="00353392">
        <w:t xml:space="preserve"> Year</w:t>
      </w:r>
      <w:r w:rsidR="00963524">
        <w:t>, which consists of a 12-month period beginning on January 1 of each year</w:t>
      </w:r>
      <w:r w:rsidR="00BB70DB" w:rsidRPr="00BB70DB">
        <w:t xml:space="preserve">, and will </w:t>
      </w:r>
      <w:r w:rsidR="00353392">
        <w:t>renew automatically on January 1 of each year,</w:t>
      </w:r>
      <w:r w:rsidR="00BB70DB" w:rsidRPr="00BB70DB">
        <w:t xml:space="preserve"> until terminated by either party in accordance with Section </w:t>
      </w:r>
      <w:r>
        <w:t>12</w:t>
      </w:r>
      <w:r w:rsidR="00022271">
        <w:t xml:space="preserve"> of this Arrangement. </w:t>
      </w:r>
      <w:r w:rsidR="00CF753E">
        <w:t>This Arrangement is subject to early termination by either Party only if</w:t>
      </w:r>
      <w:r w:rsidR="001A569D">
        <w:t>: (1)</w:t>
      </w:r>
      <w:r w:rsidR="00CF753E">
        <w:t xml:space="preserve"> CMS terminates either the CTO Participation Agreement or the Practice Participation Agreement, or</w:t>
      </w:r>
      <w:r w:rsidR="001A569D">
        <w:t xml:space="preserve"> (2)</w:t>
      </w:r>
      <w:r w:rsidR="00CF753E">
        <w:t xml:space="preserve"> if CMS authorizes, in writing, such early termination of this Arrangement.</w:t>
      </w:r>
    </w:p>
    <w:p w14:paraId="7D3C05DE" w14:textId="77777777" w:rsidR="00353392" w:rsidRDefault="00353392" w:rsidP="00353392">
      <w:pPr>
        <w:pStyle w:val="CommentText"/>
        <w:ind w:left="360" w:hanging="360"/>
        <w:jc w:val="both"/>
      </w:pPr>
    </w:p>
    <w:p w14:paraId="02BA1674" w14:textId="74D0A82E" w:rsidR="00353392" w:rsidRPr="000D10BB" w:rsidRDefault="00863733" w:rsidP="00C32F98">
      <w:pPr>
        <w:pStyle w:val="CommentText"/>
        <w:ind w:left="360" w:hanging="360"/>
        <w:jc w:val="both"/>
      </w:pPr>
      <w:r w:rsidRPr="000D10BB">
        <w:t>4</w:t>
      </w:r>
      <w:r w:rsidR="00353392" w:rsidRPr="000D10BB">
        <w:t xml:space="preserve">. </w:t>
      </w:r>
      <w:r w:rsidR="00353392" w:rsidRPr="000D10BB">
        <w:tab/>
      </w:r>
      <w:r w:rsidR="00353392" w:rsidRPr="000D10BB">
        <w:rPr>
          <w:i/>
          <w:u w:val="single"/>
        </w:rPr>
        <w:t xml:space="preserve">Offer and Selection of CTO </w:t>
      </w:r>
      <w:r w:rsidR="009C4AF2" w:rsidRPr="000D10BB">
        <w:rPr>
          <w:i/>
          <w:u w:val="single"/>
        </w:rPr>
        <w:t>Services</w:t>
      </w:r>
      <w:r w:rsidR="00353392" w:rsidRPr="000D10BB">
        <w:t xml:space="preserve">.  </w:t>
      </w:r>
      <w:r w:rsidR="0026492A" w:rsidRPr="000D10BB">
        <w:t>The Practice is responsible for meeting the Care Transformation Requirements as listed in Appendix A. The CTO will support the Practice in meeting those requirements</w:t>
      </w:r>
      <w:r w:rsidR="000D10BB" w:rsidRPr="000D10BB">
        <w:t xml:space="preserve"> including any support specified in the either the CTO or Practice Participation Agreements</w:t>
      </w:r>
      <w:r w:rsidR="0026492A" w:rsidRPr="000D10BB">
        <w:t xml:space="preserve">.  </w:t>
      </w:r>
      <w:r w:rsidR="0031372C" w:rsidRPr="000D10BB">
        <w:t xml:space="preserve">The CTO has offered to provide any and all of the CTO Services to the Practice, as </w:t>
      </w:r>
      <w:r w:rsidR="00210CB1">
        <w:t>listed in the package selected</w:t>
      </w:r>
      <w:r w:rsidR="0031372C" w:rsidRPr="000D10BB">
        <w:t xml:space="preserve"> in Appendix </w:t>
      </w:r>
      <w:r w:rsidR="0026492A" w:rsidRPr="000D10BB">
        <w:t>B</w:t>
      </w:r>
      <w:r w:rsidR="0031372C" w:rsidRPr="000D10BB">
        <w:t xml:space="preserve">.  The CTO offers these same CTO Services to all participating practices within the same service option level and Track. </w:t>
      </w:r>
    </w:p>
    <w:p w14:paraId="37FC1CE9" w14:textId="77777777" w:rsidR="009C4AF2" w:rsidRPr="000D10BB" w:rsidRDefault="009C4AF2" w:rsidP="009C4AF2">
      <w:pPr>
        <w:pStyle w:val="CommentText"/>
        <w:jc w:val="both"/>
      </w:pPr>
    </w:p>
    <w:p w14:paraId="5DEDD609" w14:textId="219C7B5A" w:rsidR="00B92A2D" w:rsidRPr="000D10BB" w:rsidRDefault="00863733" w:rsidP="009C4AF2">
      <w:pPr>
        <w:pStyle w:val="CommentText"/>
        <w:ind w:left="360" w:hanging="360"/>
        <w:jc w:val="both"/>
      </w:pPr>
      <w:r w:rsidRPr="000D10BB">
        <w:t>5</w:t>
      </w:r>
      <w:r w:rsidR="009C4AF2" w:rsidRPr="000D10BB">
        <w:t>.</w:t>
      </w:r>
      <w:r w:rsidR="009C4AF2" w:rsidRPr="000D10BB">
        <w:tab/>
      </w:r>
      <w:r w:rsidR="009C4AF2" w:rsidRPr="000D10BB">
        <w:rPr>
          <w:i/>
          <w:u w:val="single"/>
        </w:rPr>
        <w:t>Care Management Fees</w:t>
      </w:r>
      <w:r w:rsidR="009C4AF2" w:rsidRPr="000D10BB">
        <w:t xml:space="preserve">.  </w:t>
      </w:r>
      <w:r w:rsidR="00B92A2D" w:rsidRPr="000D10BB">
        <w:t>CMS</w:t>
      </w:r>
      <w:r w:rsidR="00ED6FFA" w:rsidRPr="000D10BB">
        <w:t xml:space="preserve"> will calculate the Practice’s Care Management F</w:t>
      </w:r>
      <w:r w:rsidR="00B92A2D" w:rsidRPr="000D10BB">
        <w:t xml:space="preserve">ees (“CMF”) according to the CTO Participation Agreement, the Practice Participation Agreement, and the methodologies described therein.  </w:t>
      </w:r>
      <w:r w:rsidR="00E32EE0" w:rsidRPr="000D10BB">
        <w:t xml:space="preserve">In accordance with CTO Option </w:t>
      </w:r>
      <w:r w:rsidR="00FB03C1" w:rsidRPr="000D10BB">
        <w:t xml:space="preserve">Selection </w:t>
      </w:r>
      <w:r w:rsidR="00BC1273" w:rsidRPr="000D10BB">
        <w:t>F</w:t>
      </w:r>
      <w:r w:rsidR="00E32EE0" w:rsidRPr="000D10BB">
        <w:t>orm A, t</w:t>
      </w:r>
      <w:r w:rsidR="009C4AF2" w:rsidRPr="000D10BB">
        <w:t xml:space="preserve">he CTO will </w:t>
      </w:r>
      <w:r w:rsidR="009C4AF2" w:rsidRPr="00B33344">
        <w:t xml:space="preserve">receive </w:t>
      </w:r>
      <w:r w:rsidR="00884243" w:rsidRPr="00B33344">
        <w:rPr>
          <w:b/>
        </w:rPr>
        <w:t>5</w:t>
      </w:r>
      <w:r w:rsidR="009C4AF2" w:rsidRPr="00B33344">
        <w:rPr>
          <w:b/>
        </w:rPr>
        <w:t>0%</w:t>
      </w:r>
      <w:r w:rsidR="009C4AF2" w:rsidRPr="000D10BB">
        <w:t xml:space="preserve"> of the </w:t>
      </w:r>
      <w:r w:rsidR="00A81E6D">
        <w:t xml:space="preserve">practice’s </w:t>
      </w:r>
      <w:r w:rsidR="009C4AF2" w:rsidRPr="000D10BB">
        <w:t>CMF</w:t>
      </w:r>
      <w:r w:rsidR="00B92A2D" w:rsidRPr="000D10BB">
        <w:t xml:space="preserve"> payment amount </w:t>
      </w:r>
      <w:r w:rsidR="009C4AF2" w:rsidRPr="000D10BB">
        <w:t>calculated by CM</w:t>
      </w:r>
      <w:r w:rsidR="00884243" w:rsidRPr="000D10BB">
        <w:t xml:space="preserve">S, and the </w:t>
      </w:r>
      <w:r w:rsidR="00884243" w:rsidRPr="00B33344">
        <w:t xml:space="preserve">remaining </w:t>
      </w:r>
      <w:r w:rsidR="00884243" w:rsidRPr="00B33344">
        <w:rPr>
          <w:b/>
        </w:rPr>
        <w:t>5</w:t>
      </w:r>
      <w:r w:rsidR="009C4AF2" w:rsidRPr="00B33344">
        <w:rPr>
          <w:b/>
        </w:rPr>
        <w:t>0%</w:t>
      </w:r>
      <w:r w:rsidR="009C4AF2" w:rsidRPr="00B33344">
        <w:t xml:space="preserve"> of</w:t>
      </w:r>
      <w:r w:rsidR="009C4AF2" w:rsidRPr="000D10BB">
        <w:t xml:space="preserve"> such CMF payment amount </w:t>
      </w:r>
      <w:r w:rsidR="00B92A2D" w:rsidRPr="000D10BB">
        <w:t>will be</w:t>
      </w:r>
      <w:r w:rsidR="009C4AF2" w:rsidRPr="000D10BB">
        <w:t xml:space="preserve"> paid to the Practice.  </w:t>
      </w:r>
    </w:p>
    <w:p w14:paraId="6096F25F" w14:textId="77777777" w:rsidR="00884243" w:rsidRPr="000D10BB" w:rsidRDefault="00884243" w:rsidP="009C4AF2">
      <w:pPr>
        <w:pStyle w:val="CommentText"/>
        <w:ind w:left="360" w:hanging="360"/>
        <w:jc w:val="both"/>
      </w:pPr>
    </w:p>
    <w:p w14:paraId="19DD15C8" w14:textId="4C26F117" w:rsidR="00884243" w:rsidRDefault="00863733" w:rsidP="00884243">
      <w:pPr>
        <w:pStyle w:val="CommentText"/>
        <w:ind w:left="360" w:hanging="360"/>
        <w:jc w:val="both"/>
      </w:pPr>
      <w:r w:rsidRPr="000D10BB">
        <w:t>6</w:t>
      </w:r>
      <w:r w:rsidR="00884243" w:rsidRPr="000D10BB">
        <w:t xml:space="preserve">. </w:t>
      </w:r>
      <w:r w:rsidR="00884243" w:rsidRPr="000D10BB">
        <w:tab/>
      </w:r>
      <w:r w:rsidR="00884243" w:rsidRPr="000D10BB">
        <w:rPr>
          <w:i/>
          <w:u w:val="single"/>
        </w:rPr>
        <w:t>Lead Care Manager</w:t>
      </w:r>
      <w:r w:rsidR="00E32EE0" w:rsidRPr="000D10BB">
        <w:t>.  For practices choosing the 50</w:t>
      </w:r>
      <w:r w:rsidR="009C4872" w:rsidRPr="000D10BB">
        <w:t>%</w:t>
      </w:r>
      <w:r w:rsidR="00E32EE0" w:rsidRPr="000D10BB">
        <w:t xml:space="preserve"> option, t</w:t>
      </w:r>
      <w:r w:rsidR="00884243" w:rsidRPr="000D10BB">
        <w:t>he CTO will provide the Practice with one or more individuals who are fully dedicated to care management functions of the Practice (the “Lead Care Manager”)</w:t>
      </w:r>
      <w:r w:rsidR="00E32EE0" w:rsidRPr="000D10BB">
        <w:t>, and additional services selected in accordance with Section 4</w:t>
      </w:r>
      <w:r w:rsidR="00884243" w:rsidRPr="000D10BB">
        <w:t xml:space="preserve">.  </w:t>
      </w:r>
      <w:r w:rsidR="00E32EE0" w:rsidRPr="000D10BB">
        <w:t xml:space="preserve">  For practices choosing the 30% option, the practice will </w:t>
      </w:r>
      <w:r w:rsidR="001A35C6">
        <w:t xml:space="preserve">have its own </w:t>
      </w:r>
      <w:r w:rsidR="00E32EE0" w:rsidRPr="000D10BB">
        <w:t>care manager</w:t>
      </w:r>
      <w:r w:rsidR="00A81E6D">
        <w:t>(s)</w:t>
      </w:r>
      <w:r w:rsidR="00E32EE0" w:rsidRPr="000D10BB">
        <w:t xml:space="preserve"> to work in conjunction with the CTO and the CTO’s offerings in accordance with Section 4.</w:t>
      </w:r>
      <w:r w:rsidR="00E32EE0">
        <w:t xml:space="preserve"> </w:t>
      </w:r>
    </w:p>
    <w:p w14:paraId="0838FB61" w14:textId="77777777" w:rsidR="00DB3EDE" w:rsidRDefault="00DB3EDE" w:rsidP="008F258C">
      <w:pPr>
        <w:pStyle w:val="CommentText"/>
        <w:jc w:val="both"/>
      </w:pPr>
    </w:p>
    <w:p w14:paraId="4992BCED" w14:textId="79044767" w:rsidR="008978B9" w:rsidRPr="00ED6FFA" w:rsidRDefault="00863733" w:rsidP="009C4AF2">
      <w:pPr>
        <w:pStyle w:val="CommentText"/>
        <w:ind w:left="360" w:hanging="360"/>
        <w:jc w:val="both"/>
      </w:pPr>
      <w:r>
        <w:t>7</w:t>
      </w:r>
      <w:r w:rsidR="00B92A2D" w:rsidRPr="00ED6FFA">
        <w:t xml:space="preserve">. </w:t>
      </w:r>
      <w:r w:rsidR="00B92A2D" w:rsidRPr="00ED6FFA">
        <w:tab/>
      </w:r>
      <w:r w:rsidR="008978B9" w:rsidRPr="00ED6FFA">
        <w:rPr>
          <w:i/>
          <w:u w:val="single"/>
        </w:rPr>
        <w:t>Data Sharing and Privacy</w:t>
      </w:r>
      <w:r w:rsidR="008978B9" w:rsidRPr="00ED6FFA">
        <w:t xml:space="preserve">.  </w:t>
      </w:r>
      <w:r w:rsidR="00AE0388" w:rsidRPr="00ED6FFA">
        <w:rPr>
          <w:shd w:val="clear" w:color="auto" w:fill="FFFFFF"/>
        </w:rPr>
        <w:t>The Practice authorizes the CTO to have access to</w:t>
      </w:r>
      <w:r w:rsidR="00AE0388">
        <w:rPr>
          <w:shd w:val="clear" w:color="auto" w:fill="FFFFFF"/>
        </w:rPr>
        <w:t xml:space="preserve"> all clinical data available in the electronic medical records </w:t>
      </w:r>
      <w:r w:rsidR="00AE0388" w:rsidRPr="00ED6FFA">
        <w:rPr>
          <w:shd w:val="clear" w:color="auto" w:fill="FFFFFF"/>
        </w:rPr>
        <w:t>or shared through the State-Designated Health Information Exchange (</w:t>
      </w:r>
      <w:r w:rsidR="00AE0388">
        <w:rPr>
          <w:shd w:val="clear" w:color="auto" w:fill="FFFFFF"/>
        </w:rPr>
        <w:t>“</w:t>
      </w:r>
      <w:r w:rsidR="00AE0388" w:rsidRPr="00ED6FFA">
        <w:rPr>
          <w:shd w:val="clear" w:color="auto" w:fill="FFFFFF"/>
        </w:rPr>
        <w:t>HIE</w:t>
      </w:r>
      <w:r w:rsidR="00AE0388">
        <w:rPr>
          <w:shd w:val="clear" w:color="auto" w:fill="FFFFFF"/>
        </w:rPr>
        <w:t>”</w:t>
      </w:r>
      <w:r w:rsidR="00AE0388" w:rsidRPr="00ED6FFA">
        <w:rPr>
          <w:shd w:val="clear" w:color="auto" w:fill="FFFFFF"/>
        </w:rPr>
        <w:t>), includ</w:t>
      </w:r>
      <w:r w:rsidR="00AE0388">
        <w:rPr>
          <w:shd w:val="clear" w:color="auto" w:fill="FFFFFF"/>
        </w:rPr>
        <w:t>ing personal health information,</w:t>
      </w:r>
      <w:r w:rsidR="00AE0388" w:rsidRPr="00ED6FFA">
        <w:rPr>
          <w:shd w:val="clear" w:color="auto" w:fill="FFFFFF"/>
        </w:rPr>
        <w:t xml:space="preserve"> of MDPCP Beneficiaries attributed to the Practice.</w:t>
      </w:r>
      <w:r w:rsidR="00AE0388">
        <w:rPr>
          <w:shd w:val="clear" w:color="auto" w:fill="FFFFFF"/>
        </w:rPr>
        <w:t xml:space="preserve"> </w:t>
      </w:r>
      <w:r w:rsidR="00AE0388" w:rsidRPr="00ED6FFA">
        <w:rPr>
          <w:shd w:val="clear" w:color="auto" w:fill="FFFFFF"/>
        </w:rPr>
        <w:t xml:space="preserve"> The Practice authorizes the CTO to have access via CRISP to quality and utilization reports available to the Practice.</w:t>
      </w:r>
      <w:r w:rsidR="00AE0388">
        <w:rPr>
          <w:shd w:val="clear" w:color="auto" w:fill="FFFFFF"/>
        </w:rPr>
        <w:t xml:space="preserve"> The CTO will include a </w:t>
      </w:r>
      <w:r w:rsidR="00AE0388" w:rsidRPr="00ED6FFA">
        <w:rPr>
          <w:shd w:val="clear" w:color="auto" w:fill="FFFFFF"/>
        </w:rPr>
        <w:t xml:space="preserve">Business Associate Agreement (“BAA”) </w:t>
      </w:r>
      <w:r w:rsidR="00AE0388">
        <w:rPr>
          <w:shd w:val="clear" w:color="auto" w:fill="FFFFFF"/>
        </w:rPr>
        <w:t xml:space="preserve">for the Practice to approve. </w:t>
      </w:r>
      <w:r w:rsidR="00AE0388" w:rsidRPr="00ED6FFA">
        <w:rPr>
          <w:shd w:val="clear" w:color="auto" w:fill="FFFFFF"/>
        </w:rPr>
        <w:t xml:space="preserve"> The BAA </w:t>
      </w:r>
      <w:r w:rsidR="00AE0388">
        <w:rPr>
          <w:shd w:val="clear" w:color="auto" w:fill="FFFFFF"/>
        </w:rPr>
        <w:t>will</w:t>
      </w:r>
      <w:r w:rsidR="00AE0388" w:rsidRPr="00ED6FFA">
        <w:rPr>
          <w:shd w:val="clear" w:color="auto" w:fill="FFFFFF"/>
        </w:rPr>
        <w:t xml:space="preserve"> govern their data sharing, use, and confidentiality, a copy of which is in Appendix </w:t>
      </w:r>
      <w:r w:rsidR="00AE0388">
        <w:rPr>
          <w:shd w:val="clear" w:color="auto" w:fill="FFFFFF"/>
        </w:rPr>
        <w:t xml:space="preserve">B.  Each Party will </w:t>
      </w:r>
      <w:r w:rsidR="00AE0388" w:rsidRPr="00ED6FFA">
        <w:rPr>
          <w:shd w:val="clear" w:color="auto" w:fill="FFFFFF"/>
        </w:rPr>
        <w:t>comply with HIE policies and regulations, including patient education requirements, and</w:t>
      </w:r>
      <w:r w:rsidR="00AE0388">
        <w:rPr>
          <w:shd w:val="clear" w:color="auto" w:fill="FFFFFF"/>
        </w:rPr>
        <w:t xml:space="preserve"> </w:t>
      </w:r>
      <w:r w:rsidR="00AE0388" w:rsidRPr="00ED6FFA">
        <w:rPr>
          <w:shd w:val="clear" w:color="auto" w:fill="FFFFFF"/>
        </w:rPr>
        <w:t>will execute any separate agreement that may be required by CRISP.</w:t>
      </w:r>
    </w:p>
    <w:p w14:paraId="1D66AC1D" w14:textId="77777777" w:rsidR="008978B9" w:rsidRPr="002E7101" w:rsidRDefault="008978B9" w:rsidP="005A6F62">
      <w:pPr>
        <w:pStyle w:val="CommentText"/>
        <w:jc w:val="both"/>
      </w:pPr>
    </w:p>
    <w:p w14:paraId="27B894CE" w14:textId="77777777" w:rsidR="00CF753E" w:rsidRPr="00CF753E" w:rsidRDefault="00863733" w:rsidP="00CF753E">
      <w:pPr>
        <w:ind w:left="360" w:hanging="360"/>
        <w:rPr>
          <w:sz w:val="20"/>
          <w:szCs w:val="20"/>
        </w:rPr>
      </w:pPr>
      <w:r w:rsidRPr="00CF753E">
        <w:rPr>
          <w:sz w:val="20"/>
          <w:szCs w:val="20"/>
        </w:rPr>
        <w:t>8</w:t>
      </w:r>
      <w:r w:rsidR="008978B9" w:rsidRPr="00CF753E">
        <w:rPr>
          <w:sz w:val="20"/>
          <w:szCs w:val="20"/>
        </w:rPr>
        <w:t xml:space="preserve">. </w:t>
      </w:r>
      <w:r w:rsidR="008978B9" w:rsidRPr="00CF753E">
        <w:rPr>
          <w:sz w:val="20"/>
          <w:szCs w:val="20"/>
        </w:rPr>
        <w:tab/>
      </w:r>
      <w:r w:rsidR="00CF753E" w:rsidRPr="00CF753E">
        <w:rPr>
          <w:i/>
          <w:sz w:val="20"/>
          <w:szCs w:val="20"/>
          <w:u w:val="single"/>
        </w:rPr>
        <w:t>Notification of Changes in Medicare Enrollment</w:t>
      </w:r>
      <w:r w:rsidR="00CF753E" w:rsidRPr="00CF753E">
        <w:rPr>
          <w:sz w:val="20"/>
          <w:szCs w:val="20"/>
        </w:rPr>
        <w:t xml:space="preserve">.  The Practice will notify the CTO of any changes to the Practice’s Medicare beneficiary enrollment information within thirty (30) days after such changes occur. </w:t>
      </w:r>
    </w:p>
    <w:p w14:paraId="06E58A1D" w14:textId="6268782F" w:rsidR="00B92A2D" w:rsidRPr="00CF753E" w:rsidRDefault="00B92A2D" w:rsidP="00CF753E">
      <w:pPr>
        <w:pStyle w:val="CommentText"/>
        <w:ind w:left="360" w:hanging="360"/>
        <w:jc w:val="both"/>
      </w:pPr>
    </w:p>
    <w:p w14:paraId="4E67232B" w14:textId="518E3389" w:rsidR="00B92A2D" w:rsidRDefault="00863733" w:rsidP="009C4AF2">
      <w:pPr>
        <w:pStyle w:val="CommentText"/>
        <w:ind w:left="360" w:hanging="360"/>
        <w:jc w:val="both"/>
      </w:pPr>
      <w:r>
        <w:t>9</w:t>
      </w:r>
      <w:r w:rsidR="00B92A2D">
        <w:t xml:space="preserve">. </w:t>
      </w:r>
      <w:r w:rsidR="00B92A2D">
        <w:tab/>
      </w:r>
      <w:r w:rsidR="008978B9" w:rsidRPr="00963524">
        <w:rPr>
          <w:i/>
          <w:u w:val="single"/>
        </w:rPr>
        <w:t>No Remuneration Provided</w:t>
      </w:r>
      <w:r w:rsidR="008978B9">
        <w:t>.</w:t>
      </w:r>
      <w:r w:rsidR="00963524">
        <w:t xml:space="preserve">  Neither the CTO nor the Practice has offered, given, or received remuneration in return for, or to induce business other than the business covered under this CTO Arrangement. </w:t>
      </w:r>
    </w:p>
    <w:p w14:paraId="65BD0156" w14:textId="77777777" w:rsidR="008978B9" w:rsidRDefault="008978B9" w:rsidP="00963524">
      <w:pPr>
        <w:pStyle w:val="CommentText"/>
        <w:jc w:val="both"/>
      </w:pPr>
    </w:p>
    <w:p w14:paraId="1EE91C7B" w14:textId="2A4FC29C" w:rsidR="008978B9" w:rsidRDefault="00863733" w:rsidP="009C4AF2">
      <w:pPr>
        <w:pStyle w:val="CommentText"/>
        <w:ind w:left="360" w:hanging="360"/>
        <w:jc w:val="both"/>
      </w:pPr>
      <w:r>
        <w:t>10</w:t>
      </w:r>
      <w:r w:rsidR="008978B9">
        <w:t xml:space="preserve">. </w:t>
      </w:r>
      <w:r w:rsidR="008978B9">
        <w:tab/>
      </w:r>
      <w:r w:rsidR="008978B9" w:rsidRPr="00441C78">
        <w:rPr>
          <w:i/>
          <w:u w:val="single"/>
        </w:rPr>
        <w:t>Practice of Medicine</w:t>
      </w:r>
      <w:r w:rsidR="00CF753E">
        <w:rPr>
          <w:i/>
          <w:u w:val="single"/>
        </w:rPr>
        <w:t xml:space="preserve"> or Professional Services</w:t>
      </w:r>
      <w:r w:rsidR="008978B9" w:rsidRPr="00441C78">
        <w:rPr>
          <w:i/>
          <w:u w:val="single"/>
        </w:rPr>
        <w:t xml:space="preserve"> Not Limited by </w:t>
      </w:r>
      <w:r w:rsidR="00963524" w:rsidRPr="00441C78">
        <w:rPr>
          <w:i/>
          <w:u w:val="single"/>
        </w:rPr>
        <w:t xml:space="preserve">this </w:t>
      </w:r>
      <w:r w:rsidR="008978B9" w:rsidRPr="00441C78">
        <w:rPr>
          <w:i/>
          <w:u w:val="single"/>
        </w:rPr>
        <w:t>Arrangement</w:t>
      </w:r>
      <w:r w:rsidR="008978B9">
        <w:t>.</w:t>
      </w:r>
      <w:r w:rsidR="00441C78">
        <w:t xml:space="preserve">  The Arrangement does not limit or restrict in any way the ability of the Practice and its </w:t>
      </w:r>
      <w:r w:rsidR="00CF753E">
        <w:t>clinician</w:t>
      </w:r>
      <w:r w:rsidR="00441C78">
        <w:t xml:space="preserve">(s) to make medical decisions that </w:t>
      </w:r>
      <w:r w:rsidR="00C51D82">
        <w:t>they</w:t>
      </w:r>
      <w:r w:rsidR="00441C78">
        <w:t xml:space="preserve"> consider in </w:t>
      </w:r>
      <w:r w:rsidR="00C51D82">
        <w:t>their</w:t>
      </w:r>
      <w:r w:rsidR="00441C78">
        <w:t xml:space="preserve"> professional judgment </w:t>
      </w:r>
      <w:r w:rsidR="00C51D82">
        <w:t>to be</w:t>
      </w:r>
      <w:r w:rsidR="00441C78">
        <w:t xml:space="preserve"> in the best interest of a MDPCP Beneficiary.  </w:t>
      </w:r>
    </w:p>
    <w:p w14:paraId="6FF66529" w14:textId="77777777" w:rsidR="008978B9" w:rsidRDefault="008978B9" w:rsidP="005A6F62">
      <w:pPr>
        <w:pStyle w:val="CommentText"/>
        <w:jc w:val="both"/>
      </w:pPr>
    </w:p>
    <w:p w14:paraId="5A93C4DD" w14:textId="0F4DCE66" w:rsidR="008978B9" w:rsidRDefault="00863733" w:rsidP="009C4AF2">
      <w:pPr>
        <w:pStyle w:val="CommentText"/>
        <w:ind w:left="360" w:hanging="360"/>
        <w:jc w:val="both"/>
      </w:pPr>
      <w:r>
        <w:t>11</w:t>
      </w:r>
      <w:r w:rsidR="008978B9">
        <w:t>.</w:t>
      </w:r>
      <w:r w:rsidR="008978B9">
        <w:tab/>
      </w:r>
      <w:r w:rsidR="008978B9" w:rsidRPr="005A6F62">
        <w:rPr>
          <w:i/>
          <w:u w:val="single"/>
        </w:rPr>
        <w:t>Compliance with All Applicable Laws</w:t>
      </w:r>
      <w:r w:rsidR="008978B9">
        <w:t>.</w:t>
      </w:r>
      <w:r w:rsidR="005A6F62">
        <w:t xml:space="preserve">  This Arrangement does not alter or amend the Parties</w:t>
      </w:r>
      <w:r w:rsidR="00441C78">
        <w:t>’ being bound</w:t>
      </w:r>
      <w:r w:rsidR="005A6F62">
        <w:t xml:space="preserve"> </w:t>
      </w:r>
      <w:r w:rsidR="00441C78">
        <w:t>to comply</w:t>
      </w:r>
      <w:r w:rsidR="005A6F62">
        <w:t xml:space="preserve"> with all relevant federal and State laws, including, but not limited to, health care fraud and abuse laws, HIPAA, and the Maryland Medical Practice Act.  </w:t>
      </w:r>
      <w:r w:rsidR="00441C78">
        <w:t>The CTO will continue to be bound by the terms of the CTO Participation Agreement, and the Practice will continue to be bound by the terms of the Practice Participation Agreement.</w:t>
      </w:r>
    </w:p>
    <w:p w14:paraId="36F3DD52" w14:textId="77777777" w:rsidR="00164921" w:rsidRDefault="00164921" w:rsidP="009C4AF2">
      <w:pPr>
        <w:pStyle w:val="CommentText"/>
        <w:ind w:left="360" w:hanging="360"/>
        <w:jc w:val="both"/>
      </w:pPr>
    </w:p>
    <w:p w14:paraId="3F5ED885" w14:textId="1C1B7560" w:rsidR="008978B9" w:rsidRDefault="00863733" w:rsidP="008F07AB">
      <w:pPr>
        <w:pStyle w:val="CommentText"/>
        <w:ind w:left="360" w:hanging="360"/>
        <w:jc w:val="both"/>
      </w:pPr>
      <w:r>
        <w:t>12</w:t>
      </w:r>
      <w:r w:rsidR="008978B9">
        <w:t xml:space="preserve">. </w:t>
      </w:r>
      <w:r w:rsidR="008978B9">
        <w:tab/>
      </w:r>
      <w:r w:rsidR="008978B9" w:rsidRPr="00441C78">
        <w:rPr>
          <w:i/>
          <w:u w:val="single"/>
        </w:rPr>
        <w:t>Termination</w:t>
      </w:r>
      <w:r w:rsidR="008978B9">
        <w:t>.</w:t>
      </w:r>
      <w:r w:rsidR="008F07AB">
        <w:t xml:space="preserve">  </w:t>
      </w:r>
      <w:r w:rsidR="00AE0388">
        <w:t xml:space="preserve">Either Party may terminate this Arrangement annually or earlier by providing written notice of termination to the other Party, CMS and the Program Management Office. If the Practice or CTO decides to terminate this Arrangement for any reason, it must provide written notice in accordance with the notification and termination requirements </w:t>
      </w:r>
      <w:r w:rsidR="00CF753E">
        <w:t xml:space="preserve">stated in </w:t>
      </w:r>
      <w:r w:rsidR="00AE0388">
        <w:t xml:space="preserve">the </w:t>
      </w:r>
      <w:r w:rsidR="00CF753E">
        <w:t xml:space="preserve">applicable </w:t>
      </w:r>
      <w:r w:rsidR="00AE0388">
        <w:t xml:space="preserve">MDPCP Participation Agreements.  This Arrangement automatically terminates </w:t>
      </w:r>
      <w:r w:rsidR="000D10BB">
        <w:t xml:space="preserve">on the Effective Date of the termination of </w:t>
      </w:r>
      <w:r w:rsidR="00AE0388">
        <w:t xml:space="preserve">either the CTO Participation Agreement or the Practice Participation Agreement.   </w:t>
      </w:r>
    </w:p>
    <w:p w14:paraId="34A54D58" w14:textId="77777777" w:rsidR="008978B9" w:rsidRDefault="008978B9" w:rsidP="005A6F62">
      <w:pPr>
        <w:pStyle w:val="CommentText"/>
        <w:jc w:val="both"/>
      </w:pPr>
    </w:p>
    <w:p w14:paraId="4494F971" w14:textId="47347141" w:rsidR="00963524" w:rsidRDefault="00863733" w:rsidP="005A6F62">
      <w:pPr>
        <w:pStyle w:val="CommentText"/>
        <w:ind w:left="360" w:hanging="360"/>
        <w:jc w:val="both"/>
      </w:pPr>
      <w:r>
        <w:t>13</w:t>
      </w:r>
      <w:r w:rsidR="008978B9">
        <w:t xml:space="preserve">. </w:t>
      </w:r>
      <w:r w:rsidR="008978B9">
        <w:tab/>
      </w:r>
      <w:r w:rsidR="00C603A4" w:rsidRPr="00C603A4">
        <w:rPr>
          <w:i/>
          <w:u w:val="single"/>
        </w:rPr>
        <w:t xml:space="preserve">Copies and </w:t>
      </w:r>
      <w:r w:rsidR="008978B9" w:rsidRPr="00C603A4">
        <w:rPr>
          <w:i/>
          <w:u w:val="single"/>
        </w:rPr>
        <w:t>Retention of Arrangement</w:t>
      </w:r>
      <w:r w:rsidR="008978B9">
        <w:t>.</w:t>
      </w:r>
      <w:r w:rsidR="00963524">
        <w:t xml:space="preserve">  The </w:t>
      </w:r>
      <w:r w:rsidR="00164921">
        <w:t>Practice</w:t>
      </w:r>
      <w:r w:rsidR="00963524">
        <w:t xml:space="preserve"> </w:t>
      </w:r>
      <w:r w:rsidR="00C603A4">
        <w:t>will provide a copy of this Arrangement to the</w:t>
      </w:r>
      <w:r w:rsidR="00164921">
        <w:t xml:space="preserve"> CTO and the</w:t>
      </w:r>
      <w:r w:rsidR="00C603A4">
        <w:t xml:space="preserve"> Maryland Department of Health, Program Management Office, within thirty (30) days of execution.  The CTO </w:t>
      </w:r>
      <w:r w:rsidR="00963524">
        <w:t>will retain copies of this Arrangement</w:t>
      </w:r>
      <w:r w:rsidR="005A6F62">
        <w:t xml:space="preserve"> for a period of ten (10) years following expiration or termination of the CTO Participation Agreement.  </w:t>
      </w:r>
      <w:r w:rsidR="00963524">
        <w:t xml:space="preserve"> </w:t>
      </w:r>
      <w:r w:rsidR="005A6F62">
        <w:t xml:space="preserve">The CTO will, upon request, provide copies of this Arrangement to the federal government, including, but not limited to, CMS, the HHS Office of the Inspector General, or the Comptroller General. </w:t>
      </w:r>
    </w:p>
    <w:p w14:paraId="2232410A" w14:textId="77777777" w:rsidR="00963524" w:rsidRDefault="00963524" w:rsidP="009C4AF2">
      <w:pPr>
        <w:pStyle w:val="CommentText"/>
        <w:ind w:left="360" w:hanging="360"/>
        <w:jc w:val="both"/>
      </w:pPr>
    </w:p>
    <w:p w14:paraId="7CF5E011" w14:textId="11084A86" w:rsidR="00963524" w:rsidRDefault="6D11CD46" w:rsidP="009C4AF2">
      <w:pPr>
        <w:pStyle w:val="CommentText"/>
        <w:ind w:left="360" w:hanging="360"/>
        <w:jc w:val="both"/>
      </w:pPr>
      <w:r>
        <w:t xml:space="preserve">14.  </w:t>
      </w:r>
      <w:r w:rsidRPr="6D11CD46">
        <w:rPr>
          <w:i/>
          <w:iCs/>
          <w:u w:val="single"/>
        </w:rPr>
        <w:t>Amendments</w:t>
      </w:r>
      <w:r>
        <w:t>.  The Parties may amend this Arrangement including, but not limited to, the CTO Services offered and provided, at any time upon mutual written consent. The CTO must continue to offer the same CTO Services to all participating practices within the same service option level and Track, as specified in Section 4 of this Arrangement.</w:t>
      </w:r>
    </w:p>
    <w:p w14:paraId="6C491D10" w14:textId="5134E3D6" w:rsidR="6D11CD46" w:rsidRDefault="6D11CD46" w:rsidP="6D11CD46">
      <w:pPr>
        <w:pStyle w:val="CommentText"/>
        <w:ind w:left="360" w:hanging="360"/>
        <w:jc w:val="both"/>
      </w:pPr>
    </w:p>
    <w:p w14:paraId="51CC75CF" w14:textId="51EBF115" w:rsidR="00EA5623" w:rsidRDefault="00EA5623" w:rsidP="04E979EB">
      <w:pPr>
        <w:pStyle w:val="CommentText"/>
        <w:jc w:val="both"/>
      </w:pPr>
    </w:p>
    <w:p w14:paraId="7EF3B9A4" w14:textId="5AAC0B6D" w:rsidR="008F258C" w:rsidRPr="008F258C" w:rsidRDefault="008F258C" w:rsidP="008F258C">
      <w:pPr>
        <w:ind w:firstLine="720"/>
        <w:jc w:val="both"/>
        <w:rPr>
          <w:sz w:val="20"/>
          <w:szCs w:val="20"/>
        </w:rPr>
      </w:pPr>
      <w:r w:rsidRPr="008F258C">
        <w:rPr>
          <w:sz w:val="20"/>
          <w:szCs w:val="20"/>
        </w:rPr>
        <w:t xml:space="preserve">IN WITNESS THEREOF, and in acknowledgement of the aforementioned, the authorized representatives of the </w:t>
      </w:r>
      <w:r>
        <w:rPr>
          <w:sz w:val="20"/>
          <w:szCs w:val="20"/>
        </w:rPr>
        <w:t xml:space="preserve">CTO </w:t>
      </w:r>
      <w:r w:rsidRPr="008F258C">
        <w:rPr>
          <w:sz w:val="20"/>
          <w:szCs w:val="20"/>
        </w:rPr>
        <w:t xml:space="preserve">and the </w:t>
      </w:r>
      <w:r>
        <w:rPr>
          <w:sz w:val="20"/>
          <w:szCs w:val="20"/>
        </w:rPr>
        <w:t>Practice</w:t>
      </w:r>
      <w:r w:rsidRPr="008F258C">
        <w:rPr>
          <w:sz w:val="20"/>
          <w:szCs w:val="20"/>
        </w:rPr>
        <w:t xml:space="preserve"> do hereby indicate their approval and</w:t>
      </w:r>
      <w:r>
        <w:rPr>
          <w:sz w:val="20"/>
          <w:szCs w:val="20"/>
        </w:rPr>
        <w:t xml:space="preserve"> consent:</w:t>
      </w:r>
    </w:p>
    <w:p w14:paraId="6725C748" w14:textId="77777777" w:rsidR="008978B9" w:rsidRDefault="008978B9" w:rsidP="009C4AF2">
      <w:pPr>
        <w:pStyle w:val="CommentText"/>
        <w:ind w:left="360" w:hanging="360"/>
        <w:jc w:val="both"/>
      </w:pPr>
    </w:p>
    <w:p w14:paraId="3402A0DE" w14:textId="77777777" w:rsidR="00884243" w:rsidRPr="008F258C" w:rsidRDefault="00884243" w:rsidP="009C4AF2">
      <w:pPr>
        <w:pStyle w:val="CommentText"/>
        <w:ind w:left="360" w:hanging="360"/>
        <w:jc w:val="both"/>
      </w:pPr>
    </w:p>
    <w:p w14:paraId="2F5AF4FE" w14:textId="77777777" w:rsidR="00A76672" w:rsidRDefault="00DB3EDE" w:rsidP="00A76672">
      <w:pPr>
        <w:pStyle w:val="CommentText"/>
        <w:tabs>
          <w:tab w:val="left" w:pos="6120"/>
        </w:tabs>
        <w:ind w:left="360" w:hanging="360"/>
        <w:jc w:val="both"/>
      </w:pPr>
      <w:r w:rsidRPr="00DB3EDE">
        <w:rPr>
          <w:b/>
          <w:smallCaps/>
        </w:rPr>
        <w:t>For the Care Transformation Organization</w:t>
      </w:r>
      <w:r w:rsidRPr="00DB3EDE">
        <w:rPr>
          <w:b/>
        </w:rPr>
        <w:t>:</w:t>
      </w:r>
      <w:r w:rsidR="00A76672">
        <w:tab/>
      </w:r>
      <w:r w:rsidRPr="00DB3EDE">
        <w:rPr>
          <w:b/>
          <w:smallCaps/>
        </w:rPr>
        <w:t>For the Practice</w:t>
      </w:r>
      <w:r w:rsidR="00A76672" w:rsidRPr="00DB3EDE">
        <w:rPr>
          <w:b/>
        </w:rPr>
        <w:t>:</w:t>
      </w:r>
    </w:p>
    <w:p w14:paraId="4F7573F6" w14:textId="77777777" w:rsidR="008978B9" w:rsidRDefault="008978B9" w:rsidP="008978B9">
      <w:pPr>
        <w:pStyle w:val="CommentText"/>
        <w:jc w:val="both"/>
      </w:pPr>
    </w:p>
    <w:p w14:paraId="67EE8D57" w14:textId="77777777" w:rsidR="00A76672" w:rsidRDefault="00A76672" w:rsidP="008978B9">
      <w:pPr>
        <w:pStyle w:val="CommentText"/>
        <w:jc w:val="both"/>
      </w:pPr>
    </w:p>
    <w:p w14:paraId="45B12ECD" w14:textId="77777777" w:rsidR="00A76672" w:rsidRDefault="00A76672" w:rsidP="00A76672">
      <w:pPr>
        <w:pStyle w:val="CommentText"/>
        <w:tabs>
          <w:tab w:val="left" w:pos="3600"/>
          <w:tab w:val="left" w:pos="6120"/>
        </w:tabs>
        <w:jc w:val="both"/>
      </w:pPr>
      <w:r>
        <w:t>____________________________________</w:t>
      </w:r>
      <w:r>
        <w:tab/>
        <w:t>___________________________________</w:t>
      </w:r>
    </w:p>
    <w:p w14:paraId="395D5367" w14:textId="77777777" w:rsidR="00A76672" w:rsidRPr="00A76672" w:rsidRDefault="00A76672" w:rsidP="00A76672">
      <w:pPr>
        <w:pStyle w:val="CommentText"/>
        <w:tabs>
          <w:tab w:val="left" w:pos="3600"/>
          <w:tab w:val="left" w:pos="6120"/>
        </w:tabs>
        <w:jc w:val="both"/>
        <w:rPr>
          <w:sz w:val="18"/>
          <w:szCs w:val="18"/>
        </w:rPr>
      </w:pPr>
      <w:r w:rsidRPr="00A76672">
        <w:rPr>
          <w:sz w:val="18"/>
          <w:szCs w:val="18"/>
        </w:rPr>
        <w:t>Signature</w:t>
      </w:r>
      <w:r w:rsidRPr="00A76672">
        <w:rPr>
          <w:sz w:val="18"/>
          <w:szCs w:val="18"/>
        </w:rPr>
        <w:tab/>
      </w:r>
      <w:r w:rsidRPr="00A76672">
        <w:rPr>
          <w:sz w:val="18"/>
          <w:szCs w:val="18"/>
        </w:rPr>
        <w:tab/>
        <w:t>Signature</w:t>
      </w:r>
    </w:p>
    <w:p w14:paraId="4C556398" w14:textId="77777777" w:rsidR="00A76672" w:rsidRDefault="00A76672" w:rsidP="00A76672">
      <w:pPr>
        <w:pStyle w:val="CommentText"/>
        <w:tabs>
          <w:tab w:val="left" w:pos="3600"/>
          <w:tab w:val="left" w:pos="6120"/>
        </w:tabs>
        <w:jc w:val="both"/>
      </w:pPr>
    </w:p>
    <w:p w14:paraId="02DA9B82" w14:textId="77777777" w:rsidR="008978B9" w:rsidRDefault="008978B9" w:rsidP="00A76672">
      <w:pPr>
        <w:pStyle w:val="CommentText"/>
        <w:tabs>
          <w:tab w:val="left" w:pos="3600"/>
          <w:tab w:val="left" w:pos="6120"/>
        </w:tabs>
        <w:jc w:val="both"/>
      </w:pPr>
      <w:r>
        <w:t>____________________________________</w:t>
      </w:r>
      <w:r>
        <w:tab/>
        <w:t>___________________________________</w:t>
      </w:r>
      <w:r>
        <w:tab/>
      </w:r>
    </w:p>
    <w:p w14:paraId="178C832D" w14:textId="77777777" w:rsidR="008978B9" w:rsidRPr="00A76672" w:rsidRDefault="00A76672" w:rsidP="00A76672">
      <w:pPr>
        <w:pStyle w:val="CommentText"/>
        <w:tabs>
          <w:tab w:val="left" w:pos="6120"/>
        </w:tabs>
        <w:ind w:left="360" w:hanging="360"/>
        <w:jc w:val="both"/>
        <w:rPr>
          <w:sz w:val="18"/>
          <w:szCs w:val="18"/>
        </w:rPr>
      </w:pPr>
      <w:r w:rsidRPr="00A76672">
        <w:rPr>
          <w:sz w:val="18"/>
          <w:szCs w:val="18"/>
        </w:rPr>
        <w:t xml:space="preserve">Printed </w:t>
      </w:r>
      <w:r w:rsidR="008978B9" w:rsidRPr="00A76672">
        <w:rPr>
          <w:sz w:val="18"/>
          <w:szCs w:val="18"/>
        </w:rPr>
        <w:t>Name</w:t>
      </w:r>
      <w:r w:rsidRPr="00A76672">
        <w:rPr>
          <w:sz w:val="18"/>
          <w:szCs w:val="18"/>
        </w:rPr>
        <w:tab/>
        <w:t>Printed Name</w:t>
      </w:r>
    </w:p>
    <w:p w14:paraId="04910AA1" w14:textId="77777777" w:rsidR="008978B9" w:rsidRDefault="008978B9" w:rsidP="00A76672">
      <w:pPr>
        <w:pStyle w:val="CommentText"/>
        <w:tabs>
          <w:tab w:val="left" w:pos="6120"/>
        </w:tabs>
        <w:ind w:left="360" w:hanging="360"/>
        <w:jc w:val="both"/>
      </w:pPr>
    </w:p>
    <w:p w14:paraId="09BF62B7" w14:textId="3FA984CD" w:rsidR="007C70F6" w:rsidRDefault="007C70F6" w:rsidP="007C70F6">
      <w:pPr>
        <w:pStyle w:val="CommentText"/>
        <w:tabs>
          <w:tab w:val="left" w:pos="6120"/>
        </w:tabs>
        <w:jc w:val="both"/>
      </w:pPr>
      <w:r>
        <w:t>____________________________________</w:t>
      </w:r>
      <w:r>
        <w:tab/>
        <w:t>___________________________________</w:t>
      </w:r>
    </w:p>
    <w:p w14:paraId="0E3ABBE8" w14:textId="77777777" w:rsidR="007C70F6" w:rsidRDefault="007C70F6" w:rsidP="007C70F6">
      <w:pPr>
        <w:pStyle w:val="CommentText"/>
        <w:tabs>
          <w:tab w:val="left" w:pos="6120"/>
        </w:tabs>
        <w:ind w:left="360" w:hanging="360"/>
        <w:jc w:val="both"/>
        <w:rPr>
          <w:sz w:val="18"/>
          <w:szCs w:val="18"/>
        </w:rPr>
      </w:pPr>
      <w:r>
        <w:rPr>
          <w:sz w:val="18"/>
          <w:szCs w:val="18"/>
        </w:rPr>
        <w:t>MDPCP CTO ID</w:t>
      </w:r>
      <w:r>
        <w:rPr>
          <w:sz w:val="18"/>
          <w:szCs w:val="18"/>
        </w:rPr>
        <w:tab/>
        <w:t>MDPCP Practice ID</w:t>
      </w:r>
    </w:p>
    <w:p w14:paraId="0C0D00A4" w14:textId="77777777" w:rsidR="007C70F6" w:rsidRDefault="007C70F6" w:rsidP="00A76672">
      <w:pPr>
        <w:pStyle w:val="CommentText"/>
        <w:tabs>
          <w:tab w:val="left" w:pos="6120"/>
        </w:tabs>
        <w:ind w:left="360" w:hanging="360"/>
        <w:jc w:val="both"/>
      </w:pPr>
    </w:p>
    <w:p w14:paraId="4B516C39" w14:textId="068DE168" w:rsidR="008978B9" w:rsidRDefault="008978B9" w:rsidP="00A76672">
      <w:pPr>
        <w:pStyle w:val="CommentText"/>
        <w:tabs>
          <w:tab w:val="left" w:pos="6120"/>
        </w:tabs>
        <w:ind w:left="360" w:hanging="360"/>
        <w:jc w:val="both"/>
      </w:pPr>
      <w:r>
        <w:t>____________________________________</w:t>
      </w:r>
      <w:r w:rsidR="00A76672">
        <w:tab/>
        <w:t>___________________________________</w:t>
      </w:r>
    </w:p>
    <w:p w14:paraId="0DB1A738" w14:textId="77777777" w:rsidR="008978B9" w:rsidRPr="00A76672" w:rsidRDefault="008978B9" w:rsidP="00A76672">
      <w:pPr>
        <w:pStyle w:val="CommentText"/>
        <w:tabs>
          <w:tab w:val="left" w:pos="6120"/>
        </w:tabs>
        <w:ind w:left="360" w:hanging="360"/>
        <w:jc w:val="both"/>
        <w:rPr>
          <w:sz w:val="18"/>
          <w:szCs w:val="18"/>
        </w:rPr>
      </w:pPr>
      <w:r w:rsidRPr="00A76672">
        <w:rPr>
          <w:sz w:val="18"/>
          <w:szCs w:val="18"/>
        </w:rPr>
        <w:t>Title</w:t>
      </w:r>
      <w:r w:rsidR="00A76672" w:rsidRPr="00A76672">
        <w:rPr>
          <w:sz w:val="18"/>
          <w:szCs w:val="18"/>
        </w:rPr>
        <w:tab/>
      </w:r>
      <w:r w:rsidR="00A76672">
        <w:rPr>
          <w:sz w:val="18"/>
          <w:szCs w:val="18"/>
        </w:rPr>
        <w:tab/>
      </w:r>
      <w:r w:rsidR="00A76672" w:rsidRPr="00A76672">
        <w:rPr>
          <w:sz w:val="18"/>
          <w:szCs w:val="18"/>
        </w:rPr>
        <w:t>Title</w:t>
      </w:r>
    </w:p>
    <w:p w14:paraId="7368C105" w14:textId="77777777" w:rsidR="008978B9" w:rsidRDefault="008978B9" w:rsidP="00A76672">
      <w:pPr>
        <w:pStyle w:val="CommentText"/>
        <w:tabs>
          <w:tab w:val="left" w:pos="6120"/>
        </w:tabs>
        <w:ind w:left="360" w:hanging="360"/>
        <w:jc w:val="both"/>
      </w:pPr>
    </w:p>
    <w:p w14:paraId="14C1C711" w14:textId="77777777" w:rsidR="00A76672" w:rsidRDefault="008978B9" w:rsidP="00A76672">
      <w:pPr>
        <w:pStyle w:val="CommentText"/>
        <w:tabs>
          <w:tab w:val="left" w:pos="6120"/>
        </w:tabs>
        <w:ind w:left="360" w:hanging="360"/>
        <w:jc w:val="both"/>
      </w:pPr>
      <w:r>
        <w:t>____________________________________</w:t>
      </w:r>
      <w:r w:rsidR="00A76672">
        <w:tab/>
        <w:t>___________________________________</w:t>
      </w:r>
    </w:p>
    <w:p w14:paraId="68FEA087" w14:textId="77777777" w:rsidR="008978B9" w:rsidRPr="00A76672" w:rsidRDefault="008978B9" w:rsidP="00A76672">
      <w:pPr>
        <w:pStyle w:val="CommentText"/>
        <w:tabs>
          <w:tab w:val="left" w:pos="6120"/>
        </w:tabs>
        <w:ind w:left="360" w:hanging="360"/>
        <w:jc w:val="both"/>
        <w:rPr>
          <w:sz w:val="18"/>
          <w:szCs w:val="18"/>
        </w:rPr>
      </w:pPr>
      <w:r w:rsidRPr="00A76672">
        <w:rPr>
          <w:sz w:val="18"/>
          <w:szCs w:val="18"/>
        </w:rPr>
        <w:t>Date</w:t>
      </w:r>
      <w:r w:rsidR="00A76672" w:rsidRPr="00A76672">
        <w:rPr>
          <w:sz w:val="18"/>
          <w:szCs w:val="18"/>
        </w:rPr>
        <w:t xml:space="preserve"> Signed</w:t>
      </w:r>
      <w:r w:rsidR="00A76672" w:rsidRPr="00A76672">
        <w:rPr>
          <w:sz w:val="18"/>
          <w:szCs w:val="18"/>
        </w:rPr>
        <w:tab/>
        <w:t>Date Signed</w:t>
      </w:r>
    </w:p>
    <w:p w14:paraId="0B615495" w14:textId="77777777" w:rsidR="009C4AF2" w:rsidRDefault="009C4AF2" w:rsidP="00441C78">
      <w:pPr>
        <w:pStyle w:val="CommentText"/>
        <w:jc w:val="both"/>
      </w:pPr>
    </w:p>
    <w:p w14:paraId="2FF67D12" w14:textId="77777777" w:rsidR="00C32F98" w:rsidRDefault="00C32F98" w:rsidP="00441C78">
      <w:pPr>
        <w:pStyle w:val="CommentText"/>
        <w:jc w:val="both"/>
      </w:pPr>
    </w:p>
    <w:p w14:paraId="1E28E412" w14:textId="77777777" w:rsidR="00C32F98" w:rsidRDefault="00C32F98" w:rsidP="00441C78">
      <w:pPr>
        <w:pStyle w:val="CommentText"/>
        <w:jc w:val="both"/>
      </w:pPr>
    </w:p>
    <w:p w14:paraId="52CD549C" w14:textId="77777777" w:rsidR="00EA5623" w:rsidRDefault="00EA5623" w:rsidP="00441C78">
      <w:pPr>
        <w:pStyle w:val="CommentText"/>
        <w:jc w:val="both"/>
        <w:sectPr w:rsidR="00EA5623" w:rsidSect="009C4AF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720" w:gutter="0"/>
          <w:cols w:space="720"/>
          <w:titlePg/>
          <w:docGrid w:linePitch="360"/>
        </w:sectPr>
      </w:pPr>
    </w:p>
    <w:p w14:paraId="21C259C9" w14:textId="69E35F56" w:rsidR="00C32F98" w:rsidRDefault="00C32F98" w:rsidP="00441C78">
      <w:pPr>
        <w:pStyle w:val="CommentText"/>
        <w:jc w:val="both"/>
      </w:pPr>
    </w:p>
    <w:p w14:paraId="06C252E0" w14:textId="78194EE4" w:rsidR="00C32F98" w:rsidRPr="00EA5623" w:rsidRDefault="00C32F98" w:rsidP="00EA5623">
      <w:pPr>
        <w:pStyle w:val="CommentText"/>
        <w:spacing w:after="120"/>
        <w:jc w:val="center"/>
        <w:rPr>
          <w:b/>
          <w:sz w:val="22"/>
          <w:szCs w:val="22"/>
        </w:rPr>
      </w:pPr>
      <w:r w:rsidRPr="00EA5623">
        <w:rPr>
          <w:b/>
          <w:sz w:val="22"/>
          <w:szCs w:val="22"/>
          <w:u w:val="single"/>
        </w:rPr>
        <w:t xml:space="preserve">Appendix </w:t>
      </w:r>
      <w:r w:rsidR="00EE035E" w:rsidRPr="00EA5623">
        <w:rPr>
          <w:b/>
          <w:sz w:val="22"/>
          <w:szCs w:val="22"/>
          <w:u w:val="single"/>
        </w:rPr>
        <w:t>A</w:t>
      </w:r>
      <w:r w:rsidR="00EA5623" w:rsidRPr="00EA5623">
        <w:rPr>
          <w:b/>
          <w:sz w:val="22"/>
          <w:szCs w:val="22"/>
        </w:rPr>
        <w:t>:</w:t>
      </w:r>
    </w:p>
    <w:p w14:paraId="1BE6961B" w14:textId="1D58FDAD" w:rsidR="00EA5623" w:rsidRDefault="007C70F6" w:rsidP="00C32F98">
      <w:pPr>
        <w:pStyle w:val="CommentText"/>
        <w:jc w:val="center"/>
        <w:rPr>
          <w:b/>
          <w:sz w:val="22"/>
          <w:szCs w:val="22"/>
        </w:rPr>
      </w:pPr>
      <w:r>
        <w:rPr>
          <w:b/>
          <w:sz w:val="22"/>
          <w:szCs w:val="22"/>
        </w:rPr>
        <w:t>Care T</w:t>
      </w:r>
      <w:r w:rsidR="0095758F">
        <w:rPr>
          <w:b/>
          <w:sz w:val="22"/>
          <w:szCs w:val="22"/>
        </w:rPr>
        <w:t>ransformation Requirements</w:t>
      </w:r>
    </w:p>
    <w:p w14:paraId="2FD619F1" w14:textId="661149E0" w:rsidR="00A56BCE" w:rsidRDefault="00A56BCE" w:rsidP="00C32F98">
      <w:pPr>
        <w:pStyle w:val="CommentText"/>
        <w:jc w:val="center"/>
        <w:rPr>
          <w:b/>
          <w:sz w:val="22"/>
          <w:szCs w:val="22"/>
        </w:rPr>
      </w:pPr>
    </w:p>
    <w:p w14:paraId="5E8867EC" w14:textId="7CEF4F71" w:rsidR="00116207" w:rsidRDefault="00116207" w:rsidP="00ED6FFA">
      <w:pPr>
        <w:pStyle w:val="CommentText"/>
      </w:pPr>
    </w:p>
    <w:p w14:paraId="03C78B54" w14:textId="77777777" w:rsidR="00116207" w:rsidRDefault="00116207" w:rsidP="00ED6FFA">
      <w:pPr>
        <w:pStyle w:val="CommentText"/>
      </w:pPr>
    </w:p>
    <w:tbl>
      <w:tblPr>
        <w:tblStyle w:val="TableGrid1"/>
        <w:tblW w:w="5000" w:type="pct"/>
        <w:jc w:val="center"/>
        <w:tblLook w:val="04A0" w:firstRow="1" w:lastRow="0" w:firstColumn="1" w:lastColumn="0" w:noHBand="0" w:noVBand="1"/>
      </w:tblPr>
      <w:tblGrid>
        <w:gridCol w:w="2335"/>
        <w:gridCol w:w="5244"/>
        <w:gridCol w:w="2491"/>
      </w:tblGrid>
      <w:tr w:rsidR="0095758F" w:rsidRPr="007C70F6" w14:paraId="471DB15D" w14:textId="77777777" w:rsidTr="0095758F">
        <w:trPr>
          <w:cantSplit/>
          <w:trHeight w:val="135"/>
          <w:tblHeader/>
          <w:jc w:val="center"/>
        </w:trPr>
        <w:tc>
          <w:tcPr>
            <w:tcW w:w="1159" w:type="pct"/>
            <w:shd w:val="clear" w:color="auto" w:fill="1F497D" w:themeFill="text2"/>
          </w:tcPr>
          <w:p w14:paraId="50A29A91" w14:textId="61A7A8C7" w:rsidR="0095758F" w:rsidRPr="007C70F6"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Comprehensive Primary Care Functions of Advanced Primary Care</w:t>
            </w:r>
          </w:p>
        </w:tc>
        <w:tc>
          <w:tcPr>
            <w:tcW w:w="2604" w:type="pct"/>
            <w:shd w:val="clear" w:color="auto" w:fill="1F497D" w:themeFill="text2"/>
            <w:vAlign w:val="center"/>
          </w:tcPr>
          <w:p w14:paraId="09107D74" w14:textId="424B70E9" w:rsidR="0095758F" w:rsidRPr="007C70F6"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Care Transformation Requirement</w:t>
            </w:r>
          </w:p>
          <w:p w14:paraId="58A97746" w14:textId="77777777" w:rsidR="0095758F" w:rsidRPr="007C70F6" w:rsidRDefault="0095758F" w:rsidP="00C56C8B">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20"/>
                <w:szCs w:val="20"/>
              </w:rPr>
            </w:pPr>
          </w:p>
        </w:tc>
        <w:tc>
          <w:tcPr>
            <w:tcW w:w="1237" w:type="pct"/>
            <w:shd w:val="clear" w:color="auto" w:fill="1F497D" w:themeFill="text2"/>
            <w:vAlign w:val="center"/>
          </w:tcPr>
          <w:p w14:paraId="785191BE" w14:textId="4D1D24DD" w:rsidR="0095758F" w:rsidRPr="007C70F6"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Practice</w:t>
            </w:r>
          </w:p>
          <w:p w14:paraId="6C5113A4" w14:textId="77777777" w:rsidR="0095758F" w:rsidRPr="007C70F6" w:rsidDel="008E40FD"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Track Requirement</w:t>
            </w:r>
          </w:p>
        </w:tc>
      </w:tr>
      <w:tr w:rsidR="0095758F" w:rsidRPr="007C70F6" w14:paraId="5A5421DC" w14:textId="77777777" w:rsidTr="0095758F">
        <w:trPr>
          <w:cantSplit/>
          <w:trHeight w:val="278"/>
          <w:jc w:val="center"/>
        </w:trPr>
        <w:tc>
          <w:tcPr>
            <w:tcW w:w="1159" w:type="pct"/>
            <w:vMerge w:val="restart"/>
            <w:tcBorders>
              <w:bottom w:val="single" w:sz="4" w:space="0" w:color="auto"/>
            </w:tcBorders>
            <w:vAlign w:val="center"/>
          </w:tcPr>
          <w:p w14:paraId="592A2815" w14:textId="4FFC2AF1"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Access and Continuity</w:t>
            </w:r>
          </w:p>
        </w:tc>
        <w:tc>
          <w:tcPr>
            <w:tcW w:w="2604" w:type="pct"/>
            <w:tcBorders>
              <w:bottom w:val="single" w:sz="4" w:space="0" w:color="auto"/>
            </w:tcBorders>
          </w:tcPr>
          <w:p w14:paraId="4A0AD106" w14:textId="4D517201"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1.1 </w:t>
            </w:r>
            <w:r w:rsidR="0095758F" w:rsidRPr="007C70F6">
              <w:rPr>
                <w:rFonts w:ascii="Times New Roman" w:eastAsia="Times New Roman" w:hAnsi="Times New Roman" w:cs="Times New Roman"/>
                <w:sz w:val="18"/>
                <w:szCs w:val="18"/>
              </w:rPr>
              <w:t>Empanel attributed beneficiaries to practitioner or care team.</w:t>
            </w:r>
          </w:p>
        </w:tc>
        <w:tc>
          <w:tcPr>
            <w:tcW w:w="1237" w:type="pct"/>
            <w:tcBorders>
              <w:bottom w:val="single" w:sz="4" w:space="0" w:color="auto"/>
            </w:tcBorders>
            <w:vAlign w:val="center"/>
          </w:tcPr>
          <w:p w14:paraId="1C01ABF9" w14:textId="7802C297" w:rsidR="0095758F" w:rsidRPr="007C70F6" w:rsidDel="001F49EA"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4758E15D" w14:textId="77777777" w:rsidTr="0095758F">
        <w:trPr>
          <w:cantSplit/>
          <w:trHeight w:val="278"/>
          <w:jc w:val="center"/>
        </w:trPr>
        <w:tc>
          <w:tcPr>
            <w:tcW w:w="1159" w:type="pct"/>
            <w:vMerge/>
            <w:tcBorders>
              <w:bottom w:val="single" w:sz="4" w:space="0" w:color="auto"/>
            </w:tcBorders>
            <w:vAlign w:val="center"/>
          </w:tcPr>
          <w:p w14:paraId="1D047302" w14:textId="52CE52B5"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3B77E476" w14:textId="407A7A55"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1.2 </w:t>
            </w:r>
            <w:r w:rsidR="0095758F" w:rsidRPr="007C70F6">
              <w:rPr>
                <w:rFonts w:ascii="Times New Roman" w:eastAsia="Times New Roman" w:hAnsi="Times New Roman" w:cs="Times New Roman"/>
                <w:sz w:val="18"/>
                <w:szCs w:val="18"/>
              </w:rPr>
              <w:t>Ensure attributed beneficiaries have 24/7 access to a care team or practitioner with real-time access to the EHR.</w:t>
            </w:r>
          </w:p>
        </w:tc>
        <w:tc>
          <w:tcPr>
            <w:tcW w:w="1237" w:type="pct"/>
            <w:tcBorders>
              <w:bottom w:val="single" w:sz="4" w:space="0" w:color="auto"/>
            </w:tcBorders>
            <w:vAlign w:val="center"/>
          </w:tcPr>
          <w:p w14:paraId="01844615" w14:textId="5786A745" w:rsidR="0095758F" w:rsidRPr="007C70F6" w:rsidDel="001F49EA" w:rsidRDefault="0095758F" w:rsidP="00C56C8B">
            <w:pPr>
              <w:pBdr>
                <w:top w:val="nil"/>
                <w:left w:val="nil"/>
                <w:bottom w:val="nil"/>
                <w:right w:val="nil"/>
                <w:between w:val="nil"/>
              </w:pBdr>
              <w:jc w:val="center"/>
              <w:rPr>
                <w:rFonts w:ascii="Times New Roman" w:hAnsi="Times New Roman" w:cs="Times New Roman"/>
                <w:sz w:val="18"/>
                <w:szCs w:val="18"/>
              </w:rPr>
            </w:pPr>
            <w:r w:rsidRPr="007C70F6">
              <w:rPr>
                <w:rFonts w:ascii="Times New Roman" w:hAnsi="Times New Roman" w:cs="Times New Roman"/>
                <w:sz w:val="18"/>
                <w:szCs w:val="18"/>
              </w:rPr>
              <w:t>Track 1 + 2</w:t>
            </w:r>
          </w:p>
        </w:tc>
      </w:tr>
      <w:tr w:rsidR="0095758F" w:rsidRPr="007C70F6" w14:paraId="7F7DBB44" w14:textId="77777777" w:rsidTr="0095758F">
        <w:trPr>
          <w:cantSplit/>
          <w:trHeight w:val="278"/>
          <w:jc w:val="center"/>
        </w:trPr>
        <w:tc>
          <w:tcPr>
            <w:tcW w:w="1159" w:type="pct"/>
            <w:vMerge/>
            <w:tcBorders>
              <w:bottom w:val="single" w:sz="4" w:space="0" w:color="auto"/>
            </w:tcBorders>
            <w:vAlign w:val="center"/>
          </w:tcPr>
          <w:p w14:paraId="2C307975" w14:textId="253D44A2"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5AB041C3" w14:textId="2E87E1F6"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1.3 </w:t>
            </w:r>
            <w:r w:rsidR="0095758F" w:rsidRPr="007C70F6">
              <w:rPr>
                <w:rFonts w:ascii="Times New Roman" w:eastAsia="Times New Roman" w:hAnsi="Times New Roman" w:cs="Times New Roman"/>
                <w:sz w:val="18"/>
                <w:szCs w:val="18"/>
              </w:rPr>
              <w:t>Ensure attributed beneficiaries have regular access to the care team or practitioner through at least one alternative care strategy.</w:t>
            </w:r>
          </w:p>
        </w:tc>
        <w:tc>
          <w:tcPr>
            <w:tcW w:w="1237" w:type="pct"/>
            <w:tcBorders>
              <w:bottom w:val="single" w:sz="4" w:space="0" w:color="auto"/>
            </w:tcBorders>
            <w:vAlign w:val="center"/>
          </w:tcPr>
          <w:p w14:paraId="36D7C1E3" w14:textId="1561F4BF" w:rsidR="0095758F" w:rsidRPr="007C70F6" w:rsidRDefault="0095758F" w:rsidP="00C56C8B">
            <w:pPr>
              <w:pBdr>
                <w:top w:val="nil"/>
                <w:left w:val="nil"/>
                <w:bottom w:val="nil"/>
                <w:right w:val="nil"/>
                <w:between w:val="nil"/>
              </w:pBdr>
              <w:jc w:val="center"/>
              <w:rPr>
                <w:rFonts w:ascii="Times New Roman" w:hAnsi="Times New Roman" w:cs="Times New Roman"/>
                <w:sz w:val="18"/>
                <w:szCs w:val="18"/>
              </w:rPr>
            </w:pPr>
            <w:r w:rsidRPr="007C70F6">
              <w:rPr>
                <w:rFonts w:ascii="Times New Roman" w:hAnsi="Times New Roman" w:cs="Times New Roman"/>
                <w:sz w:val="18"/>
                <w:szCs w:val="18"/>
              </w:rPr>
              <w:t>Track 2 only</w:t>
            </w:r>
          </w:p>
        </w:tc>
      </w:tr>
      <w:tr w:rsidR="0095758F" w:rsidRPr="007C70F6" w14:paraId="5F5179F5" w14:textId="77777777" w:rsidTr="0095758F">
        <w:trPr>
          <w:cantSplit/>
          <w:trHeight w:val="278"/>
          <w:jc w:val="center"/>
        </w:trPr>
        <w:tc>
          <w:tcPr>
            <w:tcW w:w="1159" w:type="pct"/>
            <w:vMerge w:val="restart"/>
            <w:tcBorders>
              <w:bottom w:val="single" w:sz="4" w:space="0" w:color="auto"/>
            </w:tcBorders>
            <w:vAlign w:val="center"/>
          </w:tcPr>
          <w:p w14:paraId="0EB68583" w14:textId="705F23AE"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Care Management</w:t>
            </w:r>
          </w:p>
        </w:tc>
        <w:tc>
          <w:tcPr>
            <w:tcW w:w="2604" w:type="pct"/>
            <w:tcBorders>
              <w:bottom w:val="single" w:sz="4" w:space="0" w:color="auto"/>
            </w:tcBorders>
          </w:tcPr>
          <w:p w14:paraId="4CB1D76A" w14:textId="408F1D1D"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2.1 </w:t>
            </w:r>
            <w:r w:rsidR="0095758F" w:rsidRPr="007C70F6">
              <w:rPr>
                <w:rFonts w:ascii="Times New Roman" w:eastAsia="Times New Roman" w:hAnsi="Times New Roman" w:cs="Times New Roman"/>
                <w:sz w:val="18"/>
                <w:szCs w:val="18"/>
              </w:rPr>
              <w:t>Ensure all empaneled, attributed beneficiaries are risk stratified.</w:t>
            </w:r>
          </w:p>
        </w:tc>
        <w:tc>
          <w:tcPr>
            <w:tcW w:w="1237" w:type="pct"/>
            <w:tcBorders>
              <w:bottom w:val="single" w:sz="4" w:space="0" w:color="auto"/>
            </w:tcBorders>
            <w:vAlign w:val="center"/>
          </w:tcPr>
          <w:p w14:paraId="5DA1D7F2" w14:textId="46AABCF1" w:rsidR="0095758F" w:rsidRPr="007C70F6" w:rsidDel="001F49EA"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2154901B" w14:textId="77777777" w:rsidTr="0095758F">
        <w:trPr>
          <w:cantSplit/>
          <w:trHeight w:val="396"/>
          <w:jc w:val="center"/>
        </w:trPr>
        <w:tc>
          <w:tcPr>
            <w:tcW w:w="1159" w:type="pct"/>
            <w:vMerge/>
            <w:tcBorders>
              <w:bottom w:val="single" w:sz="4" w:space="0" w:color="auto"/>
            </w:tcBorders>
            <w:vAlign w:val="center"/>
          </w:tcPr>
          <w:p w14:paraId="18E0E164" w14:textId="64E0B158"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02121C46" w14:textId="5E5C96FA"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2.2 </w:t>
            </w:r>
            <w:r w:rsidR="0095758F" w:rsidRPr="007C70F6">
              <w:rPr>
                <w:rFonts w:ascii="Times New Roman" w:eastAsia="Times New Roman" w:hAnsi="Times New Roman" w:cs="Times New Roman"/>
                <w:sz w:val="18"/>
                <w:szCs w:val="18"/>
              </w:rPr>
              <w:t>Ensure all attributed beneficiaries identified as increased risk and likely to benefit receive targeted, proactive, relationship-based (longitudinal) care management.</w:t>
            </w:r>
          </w:p>
        </w:tc>
        <w:tc>
          <w:tcPr>
            <w:tcW w:w="1237" w:type="pct"/>
            <w:tcBorders>
              <w:bottom w:val="single" w:sz="4" w:space="0" w:color="auto"/>
            </w:tcBorders>
            <w:vAlign w:val="center"/>
          </w:tcPr>
          <w:p w14:paraId="0BD359D6" w14:textId="6AE3D924"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2CFACED6" w14:textId="77777777" w:rsidTr="0095758F">
        <w:trPr>
          <w:cantSplit/>
          <w:trHeight w:val="396"/>
          <w:jc w:val="center"/>
        </w:trPr>
        <w:tc>
          <w:tcPr>
            <w:tcW w:w="1159" w:type="pct"/>
            <w:vMerge/>
            <w:tcBorders>
              <w:bottom w:val="single" w:sz="4" w:space="0" w:color="auto"/>
            </w:tcBorders>
            <w:vAlign w:val="center"/>
          </w:tcPr>
          <w:p w14:paraId="3D8DC34F" w14:textId="18C77581"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15C26ED3" w14:textId="2B7850EB"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2.3 </w:t>
            </w:r>
            <w:r w:rsidR="0095758F" w:rsidRPr="007C70F6">
              <w:rPr>
                <w:rFonts w:ascii="Times New Roman" w:eastAsia="Times New Roman" w:hAnsi="Times New Roman" w:cs="Times New Roman"/>
                <w:sz w:val="18"/>
                <w:szCs w:val="18"/>
              </w:rPr>
              <w:t>Ensure attributed beneficiaries receive a follow-up interaction from your practice within one week for ED discharges and two business days for hospital discharges.</w:t>
            </w:r>
          </w:p>
        </w:tc>
        <w:tc>
          <w:tcPr>
            <w:tcW w:w="1237" w:type="pct"/>
            <w:tcBorders>
              <w:bottom w:val="single" w:sz="4" w:space="0" w:color="auto"/>
            </w:tcBorders>
            <w:vAlign w:val="center"/>
          </w:tcPr>
          <w:p w14:paraId="5F22620E" w14:textId="1A03B2CB"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7111EDE0" w14:textId="77777777" w:rsidTr="0095758F">
        <w:trPr>
          <w:cantSplit/>
          <w:trHeight w:val="403"/>
          <w:jc w:val="center"/>
        </w:trPr>
        <w:tc>
          <w:tcPr>
            <w:tcW w:w="1159" w:type="pct"/>
            <w:vMerge/>
            <w:tcBorders>
              <w:bottom w:val="single" w:sz="4" w:space="0" w:color="auto"/>
            </w:tcBorders>
            <w:vAlign w:val="center"/>
          </w:tcPr>
          <w:p w14:paraId="52BEB572" w14:textId="3574A97D"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385416AD" w14:textId="7DD6DDF7"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2.4 </w:t>
            </w:r>
            <w:r w:rsidR="0095758F" w:rsidRPr="007C70F6">
              <w:rPr>
                <w:rFonts w:ascii="Times New Roman" w:eastAsia="Times New Roman" w:hAnsi="Times New Roman" w:cs="Times New Roman"/>
                <w:sz w:val="18"/>
                <w:szCs w:val="18"/>
              </w:rPr>
              <w:t>Ensure targeted, attributed beneficiaries who have received follow-up after ED, hospital discharge, or other triggering events receive short-term (episodic) care management.</w:t>
            </w:r>
          </w:p>
        </w:tc>
        <w:tc>
          <w:tcPr>
            <w:tcW w:w="1237" w:type="pct"/>
            <w:tcBorders>
              <w:bottom w:val="single" w:sz="4" w:space="0" w:color="auto"/>
            </w:tcBorders>
            <w:vAlign w:val="center"/>
          </w:tcPr>
          <w:p w14:paraId="0CF6CE95" w14:textId="567F17CF"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53C695CE" w14:textId="77777777" w:rsidTr="0095758F">
        <w:trPr>
          <w:cantSplit/>
          <w:trHeight w:val="528"/>
          <w:jc w:val="center"/>
        </w:trPr>
        <w:tc>
          <w:tcPr>
            <w:tcW w:w="1159" w:type="pct"/>
            <w:vMerge/>
            <w:tcBorders>
              <w:bottom w:val="single" w:sz="4" w:space="0" w:color="auto"/>
            </w:tcBorders>
            <w:vAlign w:val="center"/>
          </w:tcPr>
          <w:p w14:paraId="049698C3" w14:textId="48733FA2"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206F2478" w14:textId="467EFDA8"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2.5 </w:t>
            </w:r>
            <w:r w:rsidR="0095758F" w:rsidRPr="007C70F6">
              <w:rPr>
                <w:rFonts w:ascii="Times New Roman" w:eastAsia="Times New Roman" w:hAnsi="Times New Roman" w:cs="Times New Roman"/>
                <w:sz w:val="18"/>
                <w:szCs w:val="18"/>
              </w:rPr>
              <w:t>Ensure attributed beneficiaries in longitudinal care management are engaged in a personalized care planning process, which includes at least their goals, needs, and self-management activities.</w:t>
            </w:r>
          </w:p>
        </w:tc>
        <w:tc>
          <w:tcPr>
            <w:tcW w:w="1237" w:type="pct"/>
            <w:tcBorders>
              <w:bottom w:val="single" w:sz="4" w:space="0" w:color="auto"/>
            </w:tcBorders>
            <w:vAlign w:val="center"/>
          </w:tcPr>
          <w:p w14:paraId="62D6C8D6" w14:textId="365AC68A"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2 only</w:t>
            </w:r>
          </w:p>
          <w:p w14:paraId="64E3B140" w14:textId="77777777" w:rsidR="0095758F" w:rsidRPr="007C70F6" w:rsidRDefault="0095758F" w:rsidP="00C56C8B">
            <w:pPr>
              <w:pStyle w:val="ListParagraph"/>
              <w:pBdr>
                <w:top w:val="nil"/>
                <w:left w:val="nil"/>
                <w:bottom w:val="nil"/>
                <w:right w:val="nil"/>
                <w:between w:val="nil"/>
              </w:pBdr>
              <w:ind w:left="720" w:firstLine="0"/>
              <w:jc w:val="center"/>
              <w:rPr>
                <w:rFonts w:ascii="Times New Roman" w:hAnsi="Times New Roman" w:cs="Times New Roman"/>
                <w:sz w:val="18"/>
                <w:szCs w:val="18"/>
              </w:rPr>
            </w:pPr>
          </w:p>
        </w:tc>
      </w:tr>
      <w:tr w:rsidR="0095758F" w:rsidRPr="007C70F6" w14:paraId="02A093DC" w14:textId="77777777" w:rsidTr="0095758F">
        <w:trPr>
          <w:cantSplit/>
          <w:trHeight w:val="278"/>
          <w:jc w:val="center"/>
        </w:trPr>
        <w:tc>
          <w:tcPr>
            <w:tcW w:w="1159" w:type="pct"/>
            <w:vMerge/>
            <w:tcBorders>
              <w:bottom w:val="single" w:sz="4" w:space="0" w:color="auto"/>
            </w:tcBorders>
            <w:vAlign w:val="center"/>
          </w:tcPr>
          <w:p w14:paraId="09F6F089" w14:textId="2F80BDED"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61767044" w14:textId="16193929"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2.6 </w:t>
            </w:r>
            <w:r w:rsidR="0095758F" w:rsidRPr="007C70F6">
              <w:rPr>
                <w:rFonts w:ascii="Times New Roman" w:eastAsia="Times New Roman" w:hAnsi="Times New Roman" w:cs="Times New Roman"/>
                <w:sz w:val="18"/>
                <w:szCs w:val="18"/>
              </w:rPr>
              <w:t>Ensure attributed beneficiaries in longitudinal care management have access to comprehensive medication management.</w:t>
            </w:r>
          </w:p>
        </w:tc>
        <w:tc>
          <w:tcPr>
            <w:tcW w:w="1237" w:type="pct"/>
            <w:tcBorders>
              <w:bottom w:val="single" w:sz="4" w:space="0" w:color="auto"/>
            </w:tcBorders>
            <w:vAlign w:val="center"/>
          </w:tcPr>
          <w:p w14:paraId="17BDB8E6" w14:textId="3EAAD650" w:rsidR="0095758F" w:rsidRPr="007C70F6" w:rsidRDefault="0095758F" w:rsidP="00C56C8B">
            <w:pPr>
              <w:pBdr>
                <w:top w:val="nil"/>
                <w:left w:val="nil"/>
                <w:bottom w:val="nil"/>
                <w:right w:val="nil"/>
                <w:between w:val="nil"/>
              </w:pBdr>
              <w:jc w:val="center"/>
              <w:rPr>
                <w:rFonts w:ascii="Times New Roman" w:hAnsi="Times New Roman" w:cs="Times New Roman"/>
                <w:sz w:val="18"/>
                <w:szCs w:val="18"/>
              </w:rPr>
            </w:pPr>
            <w:r w:rsidRPr="007C70F6">
              <w:rPr>
                <w:rFonts w:ascii="Times New Roman" w:hAnsi="Times New Roman" w:cs="Times New Roman"/>
                <w:sz w:val="18"/>
                <w:szCs w:val="18"/>
              </w:rPr>
              <w:t>Track 2 only</w:t>
            </w:r>
          </w:p>
        </w:tc>
      </w:tr>
      <w:tr w:rsidR="0095758F" w:rsidRPr="007C70F6" w14:paraId="3796997D" w14:textId="77777777" w:rsidTr="0095758F">
        <w:trPr>
          <w:cantSplit/>
          <w:trHeight w:val="396"/>
          <w:jc w:val="center"/>
        </w:trPr>
        <w:tc>
          <w:tcPr>
            <w:tcW w:w="1159" w:type="pct"/>
            <w:vMerge w:val="restart"/>
            <w:tcBorders>
              <w:bottom w:val="single" w:sz="4" w:space="0" w:color="auto"/>
            </w:tcBorders>
            <w:vAlign w:val="center"/>
          </w:tcPr>
          <w:p w14:paraId="5BB69F0B" w14:textId="74C196C3"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Comprehensiveness and Coordination  across the Continuum of Care</w:t>
            </w:r>
          </w:p>
        </w:tc>
        <w:tc>
          <w:tcPr>
            <w:tcW w:w="2604" w:type="pct"/>
            <w:tcBorders>
              <w:bottom w:val="single" w:sz="4" w:space="0" w:color="auto"/>
            </w:tcBorders>
          </w:tcPr>
          <w:p w14:paraId="102479FB" w14:textId="43E35ACA"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3.1 </w:t>
            </w:r>
            <w:r w:rsidR="0095758F" w:rsidRPr="007C70F6">
              <w:rPr>
                <w:rFonts w:ascii="Times New Roman" w:eastAsia="Times New Roman" w:hAnsi="Times New Roman" w:cs="Times New Roman"/>
                <w:sz w:val="18"/>
                <w:szCs w:val="18"/>
              </w:rPr>
              <w:t>Ensure coordinated referral management for attributed beneficiaries seeking care from high-volume and/or high-cost specialists as well as EDs and hospitals.</w:t>
            </w:r>
          </w:p>
        </w:tc>
        <w:tc>
          <w:tcPr>
            <w:tcW w:w="1237" w:type="pct"/>
            <w:tcBorders>
              <w:bottom w:val="single" w:sz="4" w:space="0" w:color="auto"/>
            </w:tcBorders>
            <w:vAlign w:val="center"/>
          </w:tcPr>
          <w:p w14:paraId="62685AF0" w14:textId="1F44A8AC"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4C798F69" w14:textId="77777777" w:rsidTr="0095758F">
        <w:trPr>
          <w:cantSplit/>
          <w:trHeight w:val="528"/>
          <w:jc w:val="center"/>
        </w:trPr>
        <w:tc>
          <w:tcPr>
            <w:tcW w:w="1159" w:type="pct"/>
            <w:vMerge/>
            <w:tcBorders>
              <w:bottom w:val="single" w:sz="4" w:space="0" w:color="auto"/>
            </w:tcBorders>
            <w:vAlign w:val="center"/>
          </w:tcPr>
          <w:p w14:paraId="5BD605E6" w14:textId="35DCA998"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5A9FBC42" w14:textId="581798BE"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3.2 </w:t>
            </w:r>
            <w:r w:rsidR="0095758F" w:rsidRPr="007C70F6">
              <w:rPr>
                <w:rFonts w:ascii="Times New Roman" w:eastAsia="Times New Roman" w:hAnsi="Times New Roman" w:cs="Times New Roman"/>
                <w:sz w:val="18"/>
                <w:szCs w:val="18"/>
              </w:rPr>
              <w:t>Ensure attributed beneficiaries with behavioral health needs have access to care consistent with at least one option from a menu of options for integrated behavioral health supplied to attributed beneficiaries by the Practice</w:t>
            </w:r>
          </w:p>
        </w:tc>
        <w:tc>
          <w:tcPr>
            <w:tcW w:w="1237" w:type="pct"/>
            <w:tcBorders>
              <w:bottom w:val="single" w:sz="4" w:space="0" w:color="auto"/>
            </w:tcBorders>
            <w:vAlign w:val="center"/>
          </w:tcPr>
          <w:p w14:paraId="3D0607DE" w14:textId="6AA0D91C"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1605D4E2" w14:textId="77777777" w:rsidTr="0095758F">
        <w:trPr>
          <w:cantSplit/>
          <w:trHeight w:val="396"/>
          <w:jc w:val="center"/>
        </w:trPr>
        <w:tc>
          <w:tcPr>
            <w:tcW w:w="1159" w:type="pct"/>
            <w:vMerge/>
            <w:tcBorders>
              <w:bottom w:val="single" w:sz="4" w:space="0" w:color="auto"/>
            </w:tcBorders>
            <w:vAlign w:val="center"/>
          </w:tcPr>
          <w:p w14:paraId="5F528A45" w14:textId="38A9AE2F"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7C8F5932" w14:textId="10A8246A" w:rsidR="0095758F" w:rsidRPr="007C70F6" w:rsidRDefault="005B4B2A" w:rsidP="0095758F">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3.3 </w:t>
            </w:r>
            <w:r w:rsidR="0095758F" w:rsidRPr="007C70F6">
              <w:rPr>
                <w:rFonts w:ascii="Times New Roman" w:eastAsia="Times New Roman" w:hAnsi="Times New Roman" w:cs="Times New Roman"/>
                <w:sz w:val="18"/>
                <w:szCs w:val="18"/>
              </w:rPr>
              <w:t>Facilitate access to resources that are available in your community for beneficiaries with identified health-related social needs</w:t>
            </w:r>
          </w:p>
        </w:tc>
        <w:tc>
          <w:tcPr>
            <w:tcW w:w="1237" w:type="pct"/>
            <w:tcBorders>
              <w:bottom w:val="single" w:sz="4" w:space="0" w:color="auto"/>
            </w:tcBorders>
            <w:vAlign w:val="center"/>
          </w:tcPr>
          <w:p w14:paraId="225DD518" w14:textId="42E66A8C"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2 only</w:t>
            </w:r>
          </w:p>
        </w:tc>
      </w:tr>
      <w:tr w:rsidR="0095758F" w:rsidRPr="007C70F6" w14:paraId="2D79AB73" w14:textId="77777777" w:rsidTr="0095758F">
        <w:trPr>
          <w:cantSplit/>
          <w:trHeight w:val="396"/>
          <w:jc w:val="center"/>
        </w:trPr>
        <w:tc>
          <w:tcPr>
            <w:tcW w:w="1159" w:type="pct"/>
            <w:vMerge w:val="restart"/>
            <w:tcBorders>
              <w:bottom w:val="single" w:sz="4" w:space="0" w:color="auto"/>
            </w:tcBorders>
            <w:vAlign w:val="center"/>
          </w:tcPr>
          <w:p w14:paraId="0A86A5DB" w14:textId="38F07EAC"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Beneficiary &amp; Caregiver Experience</w:t>
            </w:r>
          </w:p>
        </w:tc>
        <w:tc>
          <w:tcPr>
            <w:tcW w:w="2604" w:type="pct"/>
            <w:tcBorders>
              <w:bottom w:val="single" w:sz="4" w:space="0" w:color="auto"/>
            </w:tcBorders>
          </w:tcPr>
          <w:p w14:paraId="03EF1CA9" w14:textId="32FADDFF"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hAnsi="Times New Roman" w:cs="Times New Roman"/>
                <w:sz w:val="18"/>
                <w:szCs w:val="18"/>
              </w:rPr>
              <w:t xml:space="preserve">4.1 </w:t>
            </w:r>
            <w:r w:rsidR="0095758F" w:rsidRPr="007C70F6">
              <w:rPr>
                <w:rFonts w:ascii="Times New Roman" w:hAnsi="Times New Roman" w:cs="Times New Roman"/>
                <w:sz w:val="18"/>
                <w:szCs w:val="18"/>
              </w:rPr>
              <w:t xml:space="preserve">Convene a Patient-Family/ Caregiver Advisory Council (PFAC) at least annually and </w:t>
            </w:r>
            <w:r w:rsidR="0095758F" w:rsidRPr="007C70F6">
              <w:rPr>
                <w:rFonts w:ascii="Times New Roman" w:eastAsia="Times New Roman" w:hAnsi="Times New Roman" w:cs="Times New Roman"/>
                <w:sz w:val="18"/>
                <w:szCs w:val="18"/>
              </w:rPr>
              <w:t>integrate PFAC recommendations into care and quality improvement activities.</w:t>
            </w:r>
          </w:p>
        </w:tc>
        <w:tc>
          <w:tcPr>
            <w:tcW w:w="1237" w:type="pct"/>
            <w:tcBorders>
              <w:bottom w:val="single" w:sz="4" w:space="0" w:color="auto"/>
            </w:tcBorders>
            <w:vAlign w:val="center"/>
          </w:tcPr>
          <w:p w14:paraId="072B2A8F" w14:textId="035BC9EF"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76AB5A68" w14:textId="77777777" w:rsidTr="0095758F">
        <w:trPr>
          <w:cantSplit/>
          <w:trHeight w:val="278"/>
          <w:jc w:val="center"/>
        </w:trPr>
        <w:tc>
          <w:tcPr>
            <w:tcW w:w="1159" w:type="pct"/>
            <w:vMerge/>
            <w:tcBorders>
              <w:bottom w:val="single" w:sz="4" w:space="0" w:color="auto"/>
            </w:tcBorders>
            <w:vAlign w:val="center"/>
          </w:tcPr>
          <w:p w14:paraId="6CC93D9E" w14:textId="11F441FD"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7F4DC85C" w14:textId="093A0E7B" w:rsidR="0095758F" w:rsidRPr="007C70F6" w:rsidRDefault="005B4B2A" w:rsidP="00C56C8B">
            <w:pPr>
              <w:widowControl w:val="0"/>
              <w:pBdr>
                <w:top w:val="nil"/>
                <w:left w:val="nil"/>
                <w:bottom w:val="nil"/>
                <w:right w:val="nil"/>
                <w:between w:val="nil"/>
              </w:pBdr>
              <w:rPr>
                <w:rFonts w:ascii="Times New Roman" w:hAnsi="Times New Roman" w:cs="Times New Roman"/>
                <w:sz w:val="18"/>
                <w:szCs w:val="18"/>
              </w:rPr>
            </w:pPr>
            <w:r w:rsidRPr="007C70F6">
              <w:rPr>
                <w:rFonts w:ascii="Times New Roman" w:hAnsi="Times New Roman" w:cs="Times New Roman"/>
                <w:sz w:val="18"/>
                <w:szCs w:val="18"/>
              </w:rPr>
              <w:t xml:space="preserve">4.2 </w:t>
            </w:r>
            <w:r w:rsidR="0095758F" w:rsidRPr="007C70F6">
              <w:rPr>
                <w:rFonts w:ascii="Times New Roman" w:hAnsi="Times New Roman" w:cs="Times New Roman"/>
                <w:sz w:val="18"/>
                <w:szCs w:val="18"/>
              </w:rPr>
              <w:t>Engage attributed beneficiaries and caregivers in a collaborative process for advance care planning</w:t>
            </w:r>
          </w:p>
        </w:tc>
        <w:tc>
          <w:tcPr>
            <w:tcW w:w="1237" w:type="pct"/>
            <w:tcBorders>
              <w:bottom w:val="single" w:sz="4" w:space="0" w:color="auto"/>
            </w:tcBorders>
            <w:vAlign w:val="center"/>
          </w:tcPr>
          <w:p w14:paraId="660C7C43" w14:textId="5CDEC2C7"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2 only</w:t>
            </w:r>
          </w:p>
        </w:tc>
      </w:tr>
      <w:tr w:rsidR="0095758F" w:rsidRPr="007C70F6" w14:paraId="0BB20A49" w14:textId="77777777" w:rsidTr="0095758F">
        <w:trPr>
          <w:cantSplit/>
          <w:trHeight w:val="220"/>
          <w:jc w:val="center"/>
        </w:trPr>
        <w:tc>
          <w:tcPr>
            <w:tcW w:w="1159" w:type="pct"/>
            <w:vMerge w:val="restart"/>
            <w:vAlign w:val="center"/>
          </w:tcPr>
          <w:p w14:paraId="51BC769F" w14:textId="77777777"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Planned Care for Health Outcomes</w:t>
            </w:r>
          </w:p>
        </w:tc>
        <w:tc>
          <w:tcPr>
            <w:tcW w:w="2604" w:type="pct"/>
            <w:vMerge w:val="restart"/>
          </w:tcPr>
          <w:p w14:paraId="44779664" w14:textId="64D1005B"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5.1 </w:t>
            </w:r>
            <w:r w:rsidR="0095758F" w:rsidRPr="007C70F6">
              <w:rPr>
                <w:rFonts w:ascii="Times New Roman" w:eastAsia="Times New Roman" w:hAnsi="Times New Roman" w:cs="Times New Roman"/>
                <w:sz w:val="18"/>
                <w:szCs w:val="18"/>
              </w:rPr>
              <w:t>Continuously improve your performance on key outcomes, including cost of care, electronic clinical quality measures, beneficiary experience, and utilization measures.</w:t>
            </w:r>
          </w:p>
        </w:tc>
        <w:tc>
          <w:tcPr>
            <w:tcW w:w="1237" w:type="pct"/>
            <w:vMerge w:val="restart"/>
            <w:vAlign w:val="center"/>
          </w:tcPr>
          <w:p w14:paraId="3AD15AC3" w14:textId="704B74B7"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54F53F82" w14:textId="77777777" w:rsidTr="0095758F">
        <w:trPr>
          <w:cantSplit/>
          <w:trHeight w:val="220"/>
          <w:jc w:val="center"/>
        </w:trPr>
        <w:tc>
          <w:tcPr>
            <w:tcW w:w="1159" w:type="pct"/>
            <w:vMerge/>
            <w:vAlign w:val="center"/>
          </w:tcPr>
          <w:p w14:paraId="48415B46" w14:textId="77777777"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vMerge/>
          </w:tcPr>
          <w:p w14:paraId="0E577495" w14:textId="77777777"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1237" w:type="pct"/>
            <w:vMerge/>
            <w:vAlign w:val="center"/>
          </w:tcPr>
          <w:p w14:paraId="4C203E09" w14:textId="77777777"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p>
        </w:tc>
      </w:tr>
    </w:tbl>
    <w:p w14:paraId="4B446384" w14:textId="77777777" w:rsidR="00EA5623" w:rsidRDefault="00EA5623" w:rsidP="00EE035E">
      <w:pPr>
        <w:pStyle w:val="CommentText"/>
      </w:pPr>
    </w:p>
    <w:p w14:paraId="45C73EAA" w14:textId="0908E566" w:rsidR="00EA5623" w:rsidRDefault="00EA5623" w:rsidP="00EE035E">
      <w:pPr>
        <w:pStyle w:val="CommentText"/>
      </w:pPr>
    </w:p>
    <w:p w14:paraId="355527FD" w14:textId="619BFC67" w:rsidR="0095758F" w:rsidRDefault="0095758F" w:rsidP="00EE035E">
      <w:pPr>
        <w:pStyle w:val="CommentText"/>
      </w:pPr>
    </w:p>
    <w:p w14:paraId="382EE0F2" w14:textId="49B7FA3A" w:rsidR="0095758F" w:rsidRDefault="0095758F" w:rsidP="00EE035E">
      <w:pPr>
        <w:pStyle w:val="CommentText"/>
      </w:pPr>
    </w:p>
    <w:p w14:paraId="32076DB2" w14:textId="24C1A0FF" w:rsidR="0095758F" w:rsidRDefault="0095758F" w:rsidP="00EE035E">
      <w:pPr>
        <w:pStyle w:val="CommentText"/>
      </w:pPr>
    </w:p>
    <w:p w14:paraId="334A2769" w14:textId="209399D1" w:rsidR="0095758F" w:rsidRDefault="0095758F" w:rsidP="00EE035E">
      <w:pPr>
        <w:pStyle w:val="CommentText"/>
      </w:pPr>
    </w:p>
    <w:p w14:paraId="5980B719" w14:textId="10F0F34D" w:rsidR="0095758F" w:rsidRDefault="0095758F" w:rsidP="00EE035E">
      <w:pPr>
        <w:pStyle w:val="CommentText"/>
      </w:pPr>
    </w:p>
    <w:p w14:paraId="4CB8F14F" w14:textId="318E7B7B" w:rsidR="0095758F" w:rsidRPr="00E35B37" w:rsidRDefault="0095758F" w:rsidP="00E35B37">
      <w:pPr>
        <w:rPr>
          <w:rFonts w:eastAsia="Times New Roman"/>
          <w:sz w:val="20"/>
          <w:szCs w:val="20"/>
        </w:rPr>
      </w:pPr>
      <w:r>
        <w:br w:type="page"/>
      </w:r>
    </w:p>
    <w:p w14:paraId="0ECCAF10" w14:textId="77777777" w:rsidR="0095758F" w:rsidRDefault="0095758F" w:rsidP="0095758F">
      <w:pPr>
        <w:pStyle w:val="CommentText"/>
        <w:jc w:val="both"/>
      </w:pPr>
    </w:p>
    <w:p w14:paraId="5D64AB2A" w14:textId="7438B53A" w:rsidR="0095758F" w:rsidRPr="00EA5623" w:rsidRDefault="0095758F" w:rsidP="0095758F">
      <w:pPr>
        <w:pStyle w:val="CommentText"/>
        <w:spacing w:after="120"/>
        <w:jc w:val="center"/>
        <w:rPr>
          <w:b/>
          <w:sz w:val="22"/>
          <w:szCs w:val="22"/>
        </w:rPr>
      </w:pPr>
      <w:r w:rsidRPr="00EA5623">
        <w:rPr>
          <w:b/>
          <w:sz w:val="22"/>
          <w:szCs w:val="22"/>
          <w:u w:val="single"/>
        </w:rPr>
        <w:t xml:space="preserve">Appendix </w:t>
      </w:r>
      <w:r>
        <w:rPr>
          <w:b/>
          <w:sz w:val="22"/>
          <w:szCs w:val="22"/>
          <w:u w:val="single"/>
        </w:rPr>
        <w:t>B</w:t>
      </w:r>
      <w:r w:rsidRPr="00EA5623">
        <w:rPr>
          <w:b/>
          <w:sz w:val="22"/>
          <w:szCs w:val="22"/>
        </w:rPr>
        <w:t>:</w:t>
      </w:r>
    </w:p>
    <w:p w14:paraId="60513204" w14:textId="7E39D9D6" w:rsidR="00772288" w:rsidRDefault="0095758F" w:rsidP="00E35B37">
      <w:pPr>
        <w:pStyle w:val="CommentText"/>
        <w:jc w:val="center"/>
        <w:rPr>
          <w:b/>
          <w:sz w:val="22"/>
          <w:szCs w:val="22"/>
        </w:rPr>
      </w:pPr>
      <w:r>
        <w:rPr>
          <w:b/>
          <w:sz w:val="22"/>
          <w:szCs w:val="22"/>
        </w:rPr>
        <w:t>CTO Services/Personnel Offered and Practice Selection</w:t>
      </w:r>
    </w:p>
    <w:p w14:paraId="0C66ED04" w14:textId="639F791C" w:rsidR="00E35B37" w:rsidRDefault="00E35B37" w:rsidP="00E35B37">
      <w:pPr>
        <w:pStyle w:val="CommentText"/>
        <w:jc w:val="center"/>
        <w:rPr>
          <w:b/>
          <w:sz w:val="22"/>
          <w:szCs w:val="22"/>
        </w:rPr>
      </w:pPr>
    </w:p>
    <w:p w14:paraId="77F60C06" w14:textId="77777777" w:rsidR="00E35B37" w:rsidRPr="00E35B37" w:rsidRDefault="00E35B37" w:rsidP="00E35B37">
      <w:pPr>
        <w:pStyle w:val="CommentText"/>
        <w:jc w:val="center"/>
        <w:rPr>
          <w:b/>
          <w:sz w:val="22"/>
          <w:szCs w:val="22"/>
        </w:rPr>
      </w:pPr>
    </w:p>
    <w:p w14:paraId="6C6C3350" w14:textId="1B3AA962" w:rsidR="005F4F76" w:rsidRPr="009D0C56" w:rsidRDefault="1ED744FC" w:rsidP="1ED744FC">
      <w:pPr>
        <w:rPr>
          <w:b/>
          <w:bCs/>
          <w:u w:val="single"/>
        </w:rPr>
      </w:pPr>
      <w:r w:rsidRPr="009D0C56">
        <w:rPr>
          <w:b/>
          <w:bCs/>
          <w:u w:val="single"/>
        </w:rPr>
        <w:t xml:space="preserve">Package A (50%) </w:t>
      </w:r>
    </w:p>
    <w:p w14:paraId="016089BB" w14:textId="77777777" w:rsidR="00B3613E" w:rsidRDefault="00B3613E">
      <w:pPr>
        <w:rPr>
          <w:b/>
          <w:u w:val="single"/>
        </w:rPr>
      </w:pPr>
    </w:p>
    <w:tbl>
      <w:tblPr>
        <w:tblStyle w:val="TableGrid1"/>
        <w:tblW w:w="5000" w:type="pct"/>
        <w:jc w:val="center"/>
        <w:tblLook w:val="04A0" w:firstRow="1" w:lastRow="0" w:firstColumn="1" w:lastColumn="0" w:noHBand="0" w:noVBand="1"/>
      </w:tblPr>
      <w:tblGrid>
        <w:gridCol w:w="1887"/>
        <w:gridCol w:w="2187"/>
        <w:gridCol w:w="2183"/>
        <w:gridCol w:w="2250"/>
        <w:gridCol w:w="1563"/>
      </w:tblGrid>
      <w:tr w:rsidR="009D0C56" w:rsidRPr="00710DC3" w14:paraId="50033F49" w14:textId="77777777" w:rsidTr="009D0C56">
        <w:trPr>
          <w:cantSplit/>
          <w:trHeight w:val="515"/>
          <w:jc w:val="center"/>
        </w:trPr>
        <w:tc>
          <w:tcPr>
            <w:tcW w:w="937" w:type="pct"/>
            <w:shd w:val="clear" w:color="auto" w:fill="17365D" w:themeFill="text2" w:themeFillShade="BF"/>
          </w:tcPr>
          <w:p w14:paraId="0EA3E4DF" w14:textId="0B106B13"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 xml:space="preserve">Service Category </w:t>
            </w:r>
          </w:p>
        </w:tc>
        <w:tc>
          <w:tcPr>
            <w:tcW w:w="1086" w:type="pct"/>
            <w:shd w:val="clear" w:color="auto" w:fill="17365D" w:themeFill="text2" w:themeFillShade="BF"/>
          </w:tcPr>
          <w:p w14:paraId="40900392" w14:textId="578911D3"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Care Requirement &amp; Quality Measure</w:t>
            </w:r>
          </w:p>
        </w:tc>
        <w:tc>
          <w:tcPr>
            <w:tcW w:w="1084" w:type="pct"/>
            <w:shd w:val="clear" w:color="auto" w:fill="17365D" w:themeFill="text2" w:themeFillShade="BF"/>
          </w:tcPr>
          <w:p w14:paraId="6FE5D998" w14:textId="7EABB13E"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Description</w:t>
            </w:r>
          </w:p>
        </w:tc>
        <w:tc>
          <w:tcPr>
            <w:tcW w:w="1117" w:type="pct"/>
            <w:shd w:val="clear" w:color="auto" w:fill="17365D" w:themeFill="text2" w:themeFillShade="BF"/>
          </w:tcPr>
          <w:p w14:paraId="7FF44F43" w14:textId="14C7E75B" w:rsidR="001A35C6" w:rsidRPr="00710DC3" w:rsidDel="001A35C6"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Staff Type</w:t>
            </w:r>
          </w:p>
        </w:tc>
        <w:tc>
          <w:tcPr>
            <w:tcW w:w="776" w:type="pct"/>
            <w:shd w:val="clear" w:color="auto" w:fill="17365D" w:themeFill="text2" w:themeFillShade="BF"/>
          </w:tcPr>
          <w:p w14:paraId="5FD98917" w14:textId="58B78013"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Ratio of staff (FTE) to practice</w:t>
            </w:r>
          </w:p>
        </w:tc>
      </w:tr>
      <w:tr w:rsidR="00B3613E" w:rsidRPr="00710DC3" w14:paraId="79AF5065" w14:textId="77777777" w:rsidTr="009D0C56">
        <w:trPr>
          <w:cantSplit/>
          <w:trHeight w:val="515"/>
          <w:jc w:val="center"/>
        </w:trPr>
        <w:tc>
          <w:tcPr>
            <w:tcW w:w="937" w:type="pct"/>
          </w:tcPr>
          <w:p w14:paraId="279FB9F3" w14:textId="300A23DF" w:rsidR="00B3613E" w:rsidRPr="00710DC3" w:rsidRDefault="00B3613E" w:rsidP="00B3613E">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Behavioral Health Integration (</w:t>
            </w:r>
            <w:r w:rsidRPr="00B3674B">
              <w:rPr>
                <w:rFonts w:ascii="Times New Roman" w:eastAsia="Times New Roman" w:hAnsi="Times New Roman" w:cs="Times New Roman"/>
                <w:sz w:val="18"/>
                <w:szCs w:val="18"/>
              </w:rPr>
              <w:t>BHI</w:t>
            </w:r>
            <w:r>
              <w:rPr>
                <w:rFonts w:ascii="Times New Roman" w:eastAsia="Times New Roman" w:hAnsi="Times New Roman" w:cs="Times New Roman"/>
                <w:sz w:val="18"/>
                <w:szCs w:val="18"/>
              </w:rPr>
              <w:t>)</w:t>
            </w:r>
          </w:p>
        </w:tc>
        <w:tc>
          <w:tcPr>
            <w:tcW w:w="1086" w:type="pct"/>
          </w:tcPr>
          <w:p w14:paraId="570A13BD" w14:textId="100EED18"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3.2, NQF 0004</w:t>
            </w:r>
          </w:p>
        </w:tc>
        <w:tc>
          <w:tcPr>
            <w:tcW w:w="1084" w:type="pct"/>
          </w:tcPr>
          <w:p w14:paraId="0B7E30CD" w14:textId="35508AC7" w:rsidR="00B3613E" w:rsidRPr="00710DC3" w:rsidRDefault="04E979EB" w:rsidP="04E979EB">
            <w:pPr>
              <w:widowControl w:val="0"/>
              <w:pBdr>
                <w:top w:val="nil"/>
                <w:left w:val="nil"/>
                <w:bottom w:val="nil"/>
                <w:right w:val="nil"/>
                <w:between w:val="nil"/>
              </w:pBdr>
              <w:rPr>
                <w:rFonts w:eastAsia="Times New Roman"/>
                <w:sz w:val="18"/>
                <w:szCs w:val="18"/>
              </w:rPr>
            </w:pPr>
            <w:r w:rsidRPr="04E979EB">
              <w:rPr>
                <w:rFonts w:ascii="Calibri" w:eastAsia="Calibri" w:hAnsi="Calibri" w:cs="Calibri"/>
                <w:sz w:val="18"/>
                <w:szCs w:val="18"/>
              </w:rPr>
              <w:t>The CTO provides access to each CTO practice to integrated behavioral health professionals for provision of crisis assessment and intervention, behavioral health comprehensive case management, connection with CTO psychiatrists and therapists for ongoing treatment and assistance with resource procurement and linkage to other services when needed for behavioral health care.</w:t>
            </w:r>
          </w:p>
        </w:tc>
        <w:tc>
          <w:tcPr>
            <w:tcW w:w="1117" w:type="pct"/>
          </w:tcPr>
          <w:p w14:paraId="65A3230C" w14:textId="6131A11D"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Psychiatrist</w:t>
            </w:r>
          </w:p>
          <w:p w14:paraId="2380567D" w14:textId="0E805220"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BHI Care Manager</w:t>
            </w:r>
          </w:p>
        </w:tc>
        <w:tc>
          <w:tcPr>
            <w:tcW w:w="776" w:type="pct"/>
          </w:tcPr>
          <w:p w14:paraId="0322EB76" w14:textId="01D50F93"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1 per 5 practices</w:t>
            </w:r>
          </w:p>
        </w:tc>
      </w:tr>
      <w:tr w:rsidR="00B3613E" w:rsidRPr="00710DC3" w14:paraId="1C2CB4E8" w14:textId="77777777" w:rsidTr="009D0C56">
        <w:trPr>
          <w:cantSplit/>
          <w:trHeight w:val="515"/>
          <w:jc w:val="center"/>
        </w:trPr>
        <w:tc>
          <w:tcPr>
            <w:tcW w:w="937" w:type="pct"/>
          </w:tcPr>
          <w:p w14:paraId="55AC22A2" w14:textId="27AA6559"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Medication Management</w:t>
            </w:r>
          </w:p>
        </w:tc>
        <w:tc>
          <w:tcPr>
            <w:tcW w:w="1086" w:type="pct"/>
          </w:tcPr>
          <w:p w14:paraId="47B98914" w14:textId="4EFEC094"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Care Management 2.6</w:t>
            </w:r>
          </w:p>
        </w:tc>
        <w:tc>
          <w:tcPr>
            <w:tcW w:w="1084" w:type="pct"/>
          </w:tcPr>
          <w:p w14:paraId="3E4F123A" w14:textId="405E41F6" w:rsidR="04E979EB" w:rsidRDefault="04E979EB" w:rsidP="04E979EB">
            <w:pPr>
              <w:rPr>
                <w:rFonts w:eastAsia="Times New Roman"/>
                <w:sz w:val="18"/>
                <w:szCs w:val="18"/>
              </w:rPr>
            </w:pPr>
            <w:r w:rsidRPr="04E979EB">
              <w:rPr>
                <w:rFonts w:eastAsia="Times New Roman"/>
                <w:sz w:val="18"/>
                <w:szCs w:val="18"/>
              </w:rPr>
              <w:t>Pharmacy Tech (PT) will go to patients' home if they meet criteria</w:t>
            </w:r>
            <w:r w:rsidR="00760E3E">
              <w:rPr>
                <w:rFonts w:eastAsia="Times New Roman"/>
                <w:sz w:val="18"/>
                <w:szCs w:val="18"/>
              </w:rPr>
              <w:t>, based on</w:t>
            </w:r>
            <w:r w:rsidRPr="04E979EB">
              <w:rPr>
                <w:rFonts w:eastAsia="Times New Roman"/>
                <w:sz w:val="18"/>
                <w:szCs w:val="18"/>
              </w:rPr>
              <w:t xml:space="preserve"> mix of risk of patient plus number of medications used. </w:t>
            </w:r>
            <w:r w:rsidR="00996D48">
              <w:rPr>
                <w:rFonts w:eastAsia="Times New Roman"/>
                <w:sz w:val="18"/>
                <w:szCs w:val="18"/>
              </w:rPr>
              <w:t xml:space="preserve">The PT will also perform a social determination screening. </w:t>
            </w:r>
            <w:r w:rsidRPr="04E979EB">
              <w:rPr>
                <w:rFonts w:eastAsia="Times New Roman"/>
                <w:sz w:val="18"/>
                <w:szCs w:val="18"/>
              </w:rPr>
              <w:t xml:space="preserve">PT will locate all medications in patient’s home. </w:t>
            </w:r>
            <w:r w:rsidR="00760E3E">
              <w:rPr>
                <w:rFonts w:eastAsia="Times New Roman"/>
                <w:sz w:val="18"/>
                <w:szCs w:val="18"/>
              </w:rPr>
              <w:t>PT</w:t>
            </w:r>
            <w:r w:rsidRPr="04E979EB">
              <w:rPr>
                <w:rFonts w:eastAsia="Times New Roman"/>
                <w:sz w:val="18"/>
                <w:szCs w:val="18"/>
              </w:rPr>
              <w:t xml:space="preserve"> will do a medication reconciliation which will be submitted to the Pharmacist. The Pharmacist will do Medication Therapy Management (MTM</w:t>
            </w:r>
            <w:r w:rsidR="00760E3E">
              <w:rPr>
                <w:rFonts w:eastAsia="Times New Roman"/>
                <w:sz w:val="18"/>
                <w:szCs w:val="18"/>
              </w:rPr>
              <w:t xml:space="preserve"> and</w:t>
            </w:r>
            <w:r w:rsidRPr="04E979EB">
              <w:rPr>
                <w:rFonts w:eastAsia="Times New Roman"/>
                <w:sz w:val="18"/>
                <w:szCs w:val="18"/>
              </w:rPr>
              <w:t xml:space="preserve"> speak to the patient’s provider to recommend changes </w:t>
            </w:r>
            <w:r w:rsidR="00996D48">
              <w:rPr>
                <w:rFonts w:eastAsia="Times New Roman"/>
                <w:sz w:val="18"/>
                <w:szCs w:val="18"/>
              </w:rPr>
              <w:t xml:space="preserve">as </w:t>
            </w:r>
            <w:r w:rsidRPr="04E979EB">
              <w:rPr>
                <w:rFonts w:eastAsia="Times New Roman"/>
                <w:sz w:val="18"/>
                <w:szCs w:val="18"/>
              </w:rPr>
              <w:t>needed</w:t>
            </w:r>
            <w:r w:rsidR="00F372C1">
              <w:rPr>
                <w:rFonts w:eastAsia="Times New Roman"/>
                <w:sz w:val="18"/>
                <w:szCs w:val="18"/>
              </w:rPr>
              <w:t>.</w:t>
            </w:r>
          </w:p>
        </w:tc>
        <w:tc>
          <w:tcPr>
            <w:tcW w:w="1117" w:type="pct"/>
          </w:tcPr>
          <w:p w14:paraId="098298A5" w14:textId="2B08D850" w:rsidR="04E979EB" w:rsidRDefault="04E979EB" w:rsidP="04E979EB">
            <w:pPr>
              <w:rPr>
                <w:rFonts w:eastAsia="Times New Roman"/>
                <w:sz w:val="18"/>
                <w:szCs w:val="18"/>
              </w:rPr>
            </w:pPr>
            <w:r w:rsidRPr="04E979EB">
              <w:rPr>
                <w:rFonts w:eastAsia="Times New Roman"/>
                <w:sz w:val="18"/>
                <w:szCs w:val="18"/>
              </w:rPr>
              <w:t>Pharmacy Tech/Pharmacist</w:t>
            </w:r>
          </w:p>
        </w:tc>
        <w:tc>
          <w:tcPr>
            <w:tcW w:w="776" w:type="pct"/>
          </w:tcPr>
          <w:p w14:paraId="49E8F9DB" w14:textId="28B6D5FC" w:rsidR="00B3613E" w:rsidRPr="00710DC3" w:rsidRDefault="00760E3E" w:rsidP="04E979EB">
            <w:pPr>
              <w:widowControl w:val="0"/>
              <w:pBdr>
                <w:top w:val="nil"/>
                <w:left w:val="nil"/>
                <w:bottom w:val="nil"/>
                <w:right w:val="nil"/>
                <w:between w:val="nil"/>
              </w:pBdr>
              <w:rPr>
                <w:rFonts w:eastAsia="Times New Roman"/>
                <w:sz w:val="18"/>
                <w:szCs w:val="18"/>
              </w:rPr>
            </w:pPr>
            <w:r>
              <w:rPr>
                <w:rFonts w:eastAsia="Times New Roman"/>
                <w:sz w:val="18"/>
                <w:szCs w:val="18"/>
              </w:rPr>
              <w:t>1 per 5 practices</w:t>
            </w:r>
          </w:p>
        </w:tc>
      </w:tr>
      <w:tr w:rsidR="00B3613E" w:rsidRPr="00710DC3" w14:paraId="48555587" w14:textId="77777777" w:rsidTr="009D0C56">
        <w:trPr>
          <w:cantSplit/>
          <w:trHeight w:val="515"/>
          <w:jc w:val="center"/>
        </w:trPr>
        <w:tc>
          <w:tcPr>
            <w:tcW w:w="937" w:type="pct"/>
          </w:tcPr>
          <w:p w14:paraId="6D895E22" w14:textId="1E2EBEEA"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Social Determinants Screening &amp; Referral</w:t>
            </w:r>
          </w:p>
        </w:tc>
        <w:tc>
          <w:tcPr>
            <w:tcW w:w="1086" w:type="pct"/>
          </w:tcPr>
          <w:p w14:paraId="49ED36E9" w14:textId="025EE5FC"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3.3</w:t>
            </w:r>
          </w:p>
        </w:tc>
        <w:tc>
          <w:tcPr>
            <w:tcW w:w="1084" w:type="pct"/>
          </w:tcPr>
          <w:p w14:paraId="2C606C87" w14:textId="25B8DF61"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Identification and establishment of social service resources and ongoing updating of these resources.  Maintaining a social service resource contact for point of care referrals</w:t>
            </w:r>
            <w:r w:rsidR="00F372C1">
              <w:rPr>
                <w:rFonts w:eastAsia="Times New Roman"/>
                <w:sz w:val="18"/>
                <w:szCs w:val="18"/>
              </w:rPr>
              <w:t>.</w:t>
            </w:r>
          </w:p>
        </w:tc>
        <w:tc>
          <w:tcPr>
            <w:tcW w:w="1117" w:type="pct"/>
          </w:tcPr>
          <w:p w14:paraId="601FBA3A" w14:textId="7928D113" w:rsidR="00B3613E"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RN Care Manager</w:t>
            </w:r>
          </w:p>
          <w:p w14:paraId="2DE9C1E9" w14:textId="22343882" w:rsidR="00ED6D54" w:rsidRDefault="00ED6D54" w:rsidP="1ED744FC">
            <w:pPr>
              <w:widowControl w:val="0"/>
              <w:pBdr>
                <w:top w:val="nil"/>
                <w:left w:val="nil"/>
                <w:bottom w:val="nil"/>
                <w:right w:val="nil"/>
                <w:between w:val="nil"/>
              </w:pBdr>
              <w:rPr>
                <w:rFonts w:eastAsia="Times New Roman"/>
                <w:sz w:val="18"/>
                <w:szCs w:val="18"/>
              </w:rPr>
            </w:pPr>
            <w:r>
              <w:rPr>
                <w:rFonts w:eastAsia="Times New Roman"/>
                <w:sz w:val="18"/>
                <w:szCs w:val="18"/>
              </w:rPr>
              <w:t>Community Health Worker</w:t>
            </w:r>
          </w:p>
          <w:p w14:paraId="486898D6" w14:textId="3DE2C838" w:rsidR="00ED6D54" w:rsidRPr="00710DC3" w:rsidRDefault="00ED6D54" w:rsidP="1ED744FC">
            <w:pPr>
              <w:widowControl w:val="0"/>
              <w:pBdr>
                <w:top w:val="nil"/>
                <w:left w:val="nil"/>
                <w:bottom w:val="nil"/>
                <w:right w:val="nil"/>
                <w:between w:val="nil"/>
              </w:pBdr>
              <w:rPr>
                <w:rFonts w:eastAsia="Times New Roman"/>
                <w:sz w:val="18"/>
                <w:szCs w:val="18"/>
              </w:rPr>
            </w:pPr>
            <w:r>
              <w:rPr>
                <w:rFonts w:eastAsia="Times New Roman"/>
                <w:sz w:val="18"/>
                <w:szCs w:val="18"/>
              </w:rPr>
              <w:t>Social Worker</w:t>
            </w:r>
          </w:p>
          <w:p w14:paraId="0D36B74D" w14:textId="60B5F91B" w:rsidR="00B3613E" w:rsidRPr="00710DC3" w:rsidRDefault="00B3613E" w:rsidP="1ED744FC">
            <w:pPr>
              <w:widowControl w:val="0"/>
              <w:pBdr>
                <w:top w:val="nil"/>
                <w:left w:val="nil"/>
                <w:bottom w:val="nil"/>
                <w:right w:val="nil"/>
                <w:between w:val="nil"/>
              </w:pBdr>
              <w:rPr>
                <w:rFonts w:eastAsia="Times New Roman"/>
                <w:sz w:val="18"/>
                <w:szCs w:val="18"/>
              </w:rPr>
            </w:pPr>
          </w:p>
        </w:tc>
        <w:tc>
          <w:tcPr>
            <w:tcW w:w="776" w:type="pct"/>
          </w:tcPr>
          <w:p w14:paraId="0A302F65" w14:textId="45E4D38C"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sidR="00ED6D54">
              <w:rPr>
                <w:rFonts w:eastAsia="Times New Roman"/>
                <w:sz w:val="18"/>
                <w:szCs w:val="18"/>
              </w:rPr>
              <w:t xml:space="preserve">2 </w:t>
            </w:r>
            <w:r w:rsidRPr="1ED744FC">
              <w:rPr>
                <w:rFonts w:eastAsia="Times New Roman"/>
                <w:sz w:val="18"/>
                <w:szCs w:val="18"/>
              </w:rPr>
              <w:t>practices</w:t>
            </w:r>
          </w:p>
        </w:tc>
      </w:tr>
      <w:tr w:rsidR="00B3613E" w:rsidRPr="00710DC3" w14:paraId="6789F893" w14:textId="77777777" w:rsidTr="009D0C56">
        <w:trPr>
          <w:cantSplit/>
          <w:trHeight w:val="515"/>
          <w:jc w:val="center"/>
        </w:trPr>
        <w:tc>
          <w:tcPr>
            <w:tcW w:w="937" w:type="pct"/>
          </w:tcPr>
          <w:p w14:paraId="5B16E77B" w14:textId="0DA9B942"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lastRenderedPageBreak/>
              <w:t>Alternative Care (e.g., Telehealth, home visits)</w:t>
            </w:r>
          </w:p>
        </w:tc>
        <w:tc>
          <w:tcPr>
            <w:tcW w:w="1086" w:type="pct"/>
          </w:tcPr>
          <w:p w14:paraId="18BB3985" w14:textId="4334E21C"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Access &amp; Continuity 1.3</w:t>
            </w:r>
          </w:p>
        </w:tc>
        <w:tc>
          <w:tcPr>
            <w:tcW w:w="1084" w:type="pct"/>
          </w:tcPr>
          <w:p w14:paraId="619A6301" w14:textId="7930587C"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Provide CHW for home visits</w:t>
            </w:r>
            <w:r w:rsidR="00013961">
              <w:rPr>
                <w:rFonts w:eastAsia="Times New Roman"/>
                <w:sz w:val="18"/>
                <w:szCs w:val="18"/>
              </w:rPr>
              <w:t xml:space="preserve"> and p</w:t>
            </w:r>
            <w:r w:rsidRPr="1ED744FC">
              <w:rPr>
                <w:rFonts w:eastAsia="Times New Roman"/>
                <w:sz w:val="18"/>
                <w:szCs w:val="18"/>
              </w:rPr>
              <w:t>rovide</w:t>
            </w:r>
            <w:r w:rsidR="00130E90">
              <w:rPr>
                <w:rFonts w:eastAsia="Times New Roman"/>
                <w:sz w:val="18"/>
                <w:szCs w:val="18"/>
              </w:rPr>
              <w:t xml:space="preserve"> remote patient monitoring</w:t>
            </w:r>
            <w:r w:rsidR="00013961">
              <w:rPr>
                <w:rFonts w:eastAsia="Times New Roman"/>
                <w:sz w:val="18"/>
                <w:szCs w:val="18"/>
              </w:rPr>
              <w:t xml:space="preserve">.  </w:t>
            </w:r>
            <w:r w:rsidR="00BC62DE">
              <w:rPr>
                <w:rFonts w:eastAsia="Times New Roman"/>
                <w:sz w:val="18"/>
                <w:szCs w:val="18"/>
              </w:rPr>
              <w:t>Telepsychiatry and teletherapy being utilized between practices</w:t>
            </w:r>
            <w:r w:rsidR="00480796">
              <w:rPr>
                <w:rFonts w:eastAsia="Times New Roman"/>
                <w:sz w:val="18"/>
                <w:szCs w:val="18"/>
              </w:rPr>
              <w:t>, as well as in person</w:t>
            </w:r>
            <w:r w:rsidR="009B5A01">
              <w:rPr>
                <w:rFonts w:eastAsia="Times New Roman"/>
                <w:sz w:val="18"/>
                <w:szCs w:val="18"/>
              </w:rPr>
              <w:t>.</w:t>
            </w:r>
          </w:p>
        </w:tc>
        <w:tc>
          <w:tcPr>
            <w:tcW w:w="1117" w:type="pct"/>
          </w:tcPr>
          <w:p w14:paraId="778108ED" w14:textId="04F83DB6" w:rsidR="00B3613E"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C</w:t>
            </w:r>
            <w:r w:rsidR="00741AFE">
              <w:rPr>
                <w:rFonts w:eastAsia="Times New Roman"/>
                <w:sz w:val="18"/>
                <w:szCs w:val="18"/>
              </w:rPr>
              <w:t>ommunity Health Worker</w:t>
            </w:r>
          </w:p>
          <w:p w14:paraId="2CCA3658" w14:textId="77777777" w:rsidR="00480796" w:rsidRDefault="00480796" w:rsidP="1ED744FC">
            <w:pPr>
              <w:widowControl w:val="0"/>
              <w:pBdr>
                <w:top w:val="nil"/>
                <w:left w:val="nil"/>
                <w:bottom w:val="nil"/>
                <w:right w:val="nil"/>
                <w:between w:val="nil"/>
              </w:pBdr>
              <w:rPr>
                <w:rFonts w:eastAsia="Times New Roman"/>
                <w:sz w:val="18"/>
                <w:szCs w:val="18"/>
              </w:rPr>
            </w:pPr>
            <w:r>
              <w:rPr>
                <w:rFonts w:eastAsia="Times New Roman"/>
                <w:sz w:val="18"/>
                <w:szCs w:val="18"/>
              </w:rPr>
              <w:t>Psychiatrist or CRNP</w:t>
            </w:r>
          </w:p>
          <w:p w14:paraId="59898B45" w14:textId="49350B8F" w:rsidR="00480796" w:rsidRPr="00710DC3" w:rsidRDefault="00480796" w:rsidP="1ED744FC">
            <w:pPr>
              <w:widowControl w:val="0"/>
              <w:pBdr>
                <w:top w:val="nil"/>
                <w:left w:val="nil"/>
                <w:bottom w:val="nil"/>
                <w:right w:val="nil"/>
                <w:between w:val="nil"/>
              </w:pBdr>
              <w:rPr>
                <w:rFonts w:eastAsia="Times New Roman"/>
                <w:sz w:val="18"/>
                <w:szCs w:val="18"/>
              </w:rPr>
            </w:pPr>
            <w:r>
              <w:rPr>
                <w:rFonts w:eastAsia="Times New Roman"/>
                <w:sz w:val="18"/>
                <w:szCs w:val="18"/>
              </w:rPr>
              <w:t xml:space="preserve">Licensed Counselor or </w:t>
            </w:r>
            <w:r w:rsidR="00AE0FBD">
              <w:rPr>
                <w:rFonts w:eastAsia="Times New Roman"/>
                <w:sz w:val="18"/>
                <w:szCs w:val="18"/>
              </w:rPr>
              <w:t>S</w:t>
            </w:r>
            <w:r>
              <w:rPr>
                <w:rFonts w:eastAsia="Times New Roman"/>
                <w:sz w:val="18"/>
                <w:szCs w:val="18"/>
              </w:rPr>
              <w:t xml:space="preserve">ocial </w:t>
            </w:r>
            <w:r w:rsidR="00AE0FBD">
              <w:rPr>
                <w:rFonts w:eastAsia="Times New Roman"/>
                <w:sz w:val="18"/>
                <w:szCs w:val="18"/>
              </w:rPr>
              <w:t>W</w:t>
            </w:r>
            <w:r>
              <w:rPr>
                <w:rFonts w:eastAsia="Times New Roman"/>
                <w:sz w:val="18"/>
                <w:szCs w:val="18"/>
              </w:rPr>
              <w:t>orker</w:t>
            </w:r>
          </w:p>
        </w:tc>
        <w:tc>
          <w:tcPr>
            <w:tcW w:w="776" w:type="pct"/>
          </w:tcPr>
          <w:p w14:paraId="7AD50656" w14:textId="40E22C69"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sidR="00C62544">
              <w:rPr>
                <w:rFonts w:eastAsia="Times New Roman"/>
                <w:sz w:val="18"/>
                <w:szCs w:val="18"/>
              </w:rPr>
              <w:t>5</w:t>
            </w:r>
            <w:r w:rsidRPr="1ED744FC">
              <w:rPr>
                <w:rFonts w:eastAsia="Times New Roman"/>
                <w:sz w:val="18"/>
                <w:szCs w:val="18"/>
              </w:rPr>
              <w:t xml:space="preserve"> practices</w:t>
            </w:r>
          </w:p>
        </w:tc>
      </w:tr>
      <w:tr w:rsidR="00B3613E" w:rsidRPr="00710DC3" w14:paraId="4AD661AE" w14:textId="77777777" w:rsidTr="009D0C56">
        <w:trPr>
          <w:cantSplit/>
          <w:trHeight w:val="515"/>
          <w:jc w:val="center"/>
        </w:trPr>
        <w:tc>
          <w:tcPr>
            <w:tcW w:w="937" w:type="pct"/>
          </w:tcPr>
          <w:p w14:paraId="18D54739" w14:textId="5ED32170" w:rsidR="00B3613E" w:rsidRPr="00710DC3" w:rsidRDefault="00B3613E" w:rsidP="00B3613E">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Transitional Care Management (</w:t>
            </w:r>
            <w:r w:rsidRPr="00B3674B">
              <w:rPr>
                <w:rFonts w:ascii="Times New Roman" w:eastAsia="Times New Roman" w:hAnsi="Times New Roman" w:cs="Times New Roman"/>
                <w:sz w:val="18"/>
                <w:szCs w:val="18"/>
              </w:rPr>
              <w:t>TCM</w:t>
            </w:r>
            <w:r>
              <w:rPr>
                <w:rFonts w:ascii="Times New Roman" w:eastAsia="Times New Roman" w:hAnsi="Times New Roman" w:cs="Times New Roman"/>
                <w:sz w:val="18"/>
                <w:szCs w:val="18"/>
              </w:rPr>
              <w:t>)</w:t>
            </w:r>
          </w:p>
        </w:tc>
        <w:tc>
          <w:tcPr>
            <w:tcW w:w="1086" w:type="pct"/>
          </w:tcPr>
          <w:p w14:paraId="491A1911" w14:textId="64B6BAA6"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Care Management 2.2, 2.3, 2.4, 2.5, 2.6 </w:t>
            </w:r>
          </w:p>
        </w:tc>
        <w:tc>
          <w:tcPr>
            <w:tcW w:w="1084" w:type="pct"/>
          </w:tcPr>
          <w:p w14:paraId="09408655" w14:textId="6DCDDD22"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Identify patients being discharged from hospital and ED; Conduct transitional care </w:t>
            </w:r>
            <w:r w:rsidR="00536863">
              <w:rPr>
                <w:rFonts w:eastAsia="Times New Roman"/>
                <w:sz w:val="18"/>
                <w:szCs w:val="18"/>
              </w:rPr>
              <w:t>follow-up.</w:t>
            </w:r>
          </w:p>
        </w:tc>
        <w:tc>
          <w:tcPr>
            <w:tcW w:w="1117" w:type="pct"/>
          </w:tcPr>
          <w:p w14:paraId="705394B8" w14:textId="40D0B62B"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RN Care Manager</w:t>
            </w:r>
          </w:p>
        </w:tc>
        <w:tc>
          <w:tcPr>
            <w:tcW w:w="776" w:type="pct"/>
          </w:tcPr>
          <w:p w14:paraId="0B6E269A" w14:textId="34024DED"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sidR="00536863">
              <w:rPr>
                <w:rFonts w:eastAsia="Times New Roman"/>
                <w:sz w:val="18"/>
                <w:szCs w:val="18"/>
              </w:rPr>
              <w:t>2</w:t>
            </w:r>
            <w:r w:rsidRPr="1ED744FC">
              <w:rPr>
                <w:rFonts w:eastAsia="Times New Roman"/>
                <w:sz w:val="18"/>
                <w:szCs w:val="18"/>
              </w:rPr>
              <w:t xml:space="preserve"> practices</w:t>
            </w:r>
          </w:p>
        </w:tc>
      </w:tr>
      <w:tr w:rsidR="00B3613E" w:rsidRPr="00710DC3" w14:paraId="10DB039C" w14:textId="77777777" w:rsidTr="009D0C56">
        <w:trPr>
          <w:cantSplit/>
          <w:trHeight w:val="515"/>
          <w:jc w:val="center"/>
        </w:trPr>
        <w:tc>
          <w:tcPr>
            <w:tcW w:w="937" w:type="pct"/>
          </w:tcPr>
          <w:p w14:paraId="0F82BF4E" w14:textId="5F1343D5" w:rsidR="00B3613E" w:rsidRPr="00B3674B" w:rsidRDefault="006B0AD6" w:rsidP="00B3613E">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P</w:t>
            </w:r>
            <w:r w:rsidR="00B3613E" w:rsidRPr="00B3674B">
              <w:rPr>
                <w:rFonts w:ascii="Times New Roman" w:eastAsia="Times New Roman" w:hAnsi="Times New Roman" w:cs="Times New Roman"/>
                <w:sz w:val="18"/>
                <w:szCs w:val="18"/>
              </w:rPr>
              <w:t>opulation Health Management &amp; Analytics</w:t>
            </w:r>
          </w:p>
        </w:tc>
        <w:tc>
          <w:tcPr>
            <w:tcW w:w="1086" w:type="pct"/>
          </w:tcPr>
          <w:p w14:paraId="25F1D534" w14:textId="0F6C687E" w:rsidR="00B3613E" w:rsidRPr="00B3674B"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Planned Care for Health Outcomes 5.1, eCQMs</w:t>
            </w:r>
            <w:r>
              <w:rPr>
                <w:rFonts w:ascii="Times New Roman" w:eastAsia="Times New Roman" w:hAnsi="Times New Roman" w:cs="Times New Roman"/>
                <w:sz w:val="18"/>
                <w:szCs w:val="18"/>
              </w:rPr>
              <w:t>, Utilization</w:t>
            </w:r>
          </w:p>
        </w:tc>
        <w:tc>
          <w:tcPr>
            <w:tcW w:w="1084" w:type="pct"/>
          </w:tcPr>
          <w:p w14:paraId="498CE968" w14:textId="179762E0" w:rsidR="00B3613E" w:rsidRPr="00710DC3" w:rsidRDefault="00C11694" w:rsidP="1ED744FC">
            <w:pPr>
              <w:widowControl w:val="0"/>
              <w:pBdr>
                <w:top w:val="nil"/>
                <w:left w:val="nil"/>
                <w:bottom w:val="nil"/>
                <w:right w:val="nil"/>
                <w:between w:val="nil"/>
              </w:pBdr>
              <w:rPr>
                <w:rFonts w:eastAsia="Times New Roman"/>
                <w:sz w:val="18"/>
                <w:szCs w:val="18"/>
              </w:rPr>
            </w:pPr>
            <w:r>
              <w:rPr>
                <w:rFonts w:eastAsia="Times New Roman"/>
                <w:sz w:val="18"/>
                <w:szCs w:val="18"/>
              </w:rPr>
              <w:t xml:space="preserve">Will </w:t>
            </w:r>
            <w:r w:rsidR="1ED744FC" w:rsidRPr="1ED744FC">
              <w:rPr>
                <w:rFonts w:eastAsia="Times New Roman"/>
                <w:sz w:val="18"/>
                <w:szCs w:val="18"/>
              </w:rPr>
              <w:t>be measuring and repo</w:t>
            </w:r>
            <w:r>
              <w:rPr>
                <w:rFonts w:eastAsia="Times New Roman"/>
                <w:sz w:val="18"/>
                <w:szCs w:val="18"/>
              </w:rPr>
              <w:t>r</w:t>
            </w:r>
            <w:r w:rsidR="1ED744FC" w:rsidRPr="1ED744FC">
              <w:rPr>
                <w:rFonts w:eastAsia="Times New Roman"/>
                <w:sz w:val="18"/>
                <w:szCs w:val="18"/>
              </w:rPr>
              <w:t xml:space="preserve">ting </w:t>
            </w:r>
            <w:r w:rsidR="0098671F">
              <w:rPr>
                <w:rFonts w:eastAsia="Times New Roman"/>
                <w:sz w:val="18"/>
                <w:szCs w:val="18"/>
              </w:rPr>
              <w:t>outcomes and utilization</w:t>
            </w:r>
            <w:r w:rsidR="00F372C1">
              <w:rPr>
                <w:rFonts w:eastAsia="Times New Roman"/>
                <w:sz w:val="18"/>
                <w:szCs w:val="18"/>
              </w:rPr>
              <w:t>.</w:t>
            </w:r>
          </w:p>
        </w:tc>
        <w:tc>
          <w:tcPr>
            <w:tcW w:w="1117" w:type="pct"/>
          </w:tcPr>
          <w:p w14:paraId="3DE3197E" w14:textId="10EC6AC0" w:rsidR="00B3613E" w:rsidRPr="00710DC3" w:rsidRDefault="00F03347" w:rsidP="00B3613E">
            <w:pPr>
              <w:widowControl w:val="0"/>
              <w:pBdr>
                <w:top w:val="nil"/>
                <w:left w:val="nil"/>
                <w:bottom w:val="nil"/>
                <w:right w:val="nil"/>
                <w:between w:val="nil"/>
              </w:pBdr>
              <w:rPr>
                <w:rFonts w:eastAsia="Times New Roman"/>
                <w:sz w:val="18"/>
                <w:szCs w:val="18"/>
              </w:rPr>
            </w:pPr>
            <w:r>
              <w:rPr>
                <w:rFonts w:eastAsia="Times New Roman"/>
                <w:sz w:val="18"/>
                <w:szCs w:val="18"/>
              </w:rPr>
              <w:t>Administrat</w:t>
            </w:r>
            <w:r w:rsidR="009D0C56">
              <w:rPr>
                <w:rFonts w:eastAsia="Times New Roman"/>
                <w:sz w:val="18"/>
                <w:szCs w:val="18"/>
              </w:rPr>
              <w:t>ion</w:t>
            </w:r>
            <w:r>
              <w:rPr>
                <w:rFonts w:eastAsia="Times New Roman"/>
                <w:sz w:val="18"/>
                <w:szCs w:val="18"/>
              </w:rPr>
              <w:t>/Information Technology</w:t>
            </w:r>
          </w:p>
        </w:tc>
        <w:tc>
          <w:tcPr>
            <w:tcW w:w="776" w:type="pct"/>
          </w:tcPr>
          <w:p w14:paraId="4C55C107" w14:textId="77777777" w:rsidR="00B3613E" w:rsidRPr="00710DC3" w:rsidRDefault="00B3613E" w:rsidP="00B3613E">
            <w:pPr>
              <w:widowControl w:val="0"/>
              <w:pBdr>
                <w:top w:val="nil"/>
                <w:left w:val="nil"/>
                <w:bottom w:val="nil"/>
                <w:right w:val="nil"/>
                <w:between w:val="nil"/>
              </w:pBdr>
              <w:rPr>
                <w:rFonts w:eastAsia="Times New Roman"/>
                <w:sz w:val="18"/>
                <w:szCs w:val="18"/>
              </w:rPr>
            </w:pPr>
          </w:p>
        </w:tc>
      </w:tr>
      <w:tr w:rsidR="00B3613E" w:rsidRPr="00710DC3" w14:paraId="07D918AB" w14:textId="77777777" w:rsidTr="009D0C56">
        <w:trPr>
          <w:cantSplit/>
          <w:trHeight w:val="515"/>
          <w:jc w:val="center"/>
        </w:trPr>
        <w:tc>
          <w:tcPr>
            <w:tcW w:w="937" w:type="pct"/>
          </w:tcPr>
          <w:p w14:paraId="00D334F6" w14:textId="4CF16531" w:rsidR="00B3613E" w:rsidRPr="00B3674B"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Clinical &amp; Claims Data Analysis</w:t>
            </w:r>
          </w:p>
        </w:tc>
        <w:tc>
          <w:tcPr>
            <w:tcW w:w="1086" w:type="pct"/>
          </w:tcPr>
          <w:p w14:paraId="41A36BC7" w14:textId="63C3E436" w:rsidR="00B3613E" w:rsidRPr="00B3674B"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Care Management </w:t>
            </w:r>
            <w:r>
              <w:rPr>
                <w:rFonts w:ascii="Times New Roman" w:eastAsia="Times New Roman" w:hAnsi="Times New Roman" w:cs="Times New Roman"/>
                <w:sz w:val="18"/>
                <w:szCs w:val="18"/>
              </w:rPr>
              <w:t>2.1-</w:t>
            </w:r>
            <w:r w:rsidRPr="00B3674B">
              <w:rPr>
                <w:rFonts w:ascii="Times New Roman" w:eastAsia="Times New Roman" w:hAnsi="Times New Roman" w:cs="Times New Roman"/>
                <w:sz w:val="18"/>
                <w:szCs w:val="18"/>
              </w:rPr>
              <w:t>2.4</w:t>
            </w:r>
            <w:r>
              <w:rPr>
                <w:rFonts w:ascii="Times New Roman" w:eastAsia="Times New Roman" w:hAnsi="Times New Roman" w:cs="Times New Roman"/>
                <w:sz w:val="18"/>
                <w:szCs w:val="18"/>
              </w:rPr>
              <w:t>, Utilization</w:t>
            </w:r>
          </w:p>
        </w:tc>
        <w:tc>
          <w:tcPr>
            <w:tcW w:w="1084" w:type="pct"/>
          </w:tcPr>
          <w:p w14:paraId="356A83CB" w14:textId="3FEA38F2" w:rsidR="00B3613E" w:rsidRPr="00710DC3" w:rsidRDefault="00B103D7" w:rsidP="1ED744FC">
            <w:pPr>
              <w:widowControl w:val="0"/>
              <w:pBdr>
                <w:top w:val="nil"/>
                <w:left w:val="nil"/>
                <w:bottom w:val="nil"/>
                <w:right w:val="nil"/>
                <w:between w:val="nil"/>
              </w:pBdr>
              <w:rPr>
                <w:rFonts w:eastAsia="Times New Roman"/>
                <w:sz w:val="18"/>
                <w:szCs w:val="18"/>
              </w:rPr>
            </w:pPr>
            <w:r>
              <w:rPr>
                <w:rFonts w:eastAsia="Times New Roman"/>
                <w:sz w:val="18"/>
                <w:szCs w:val="18"/>
              </w:rPr>
              <w:t>Will be utilizing CRISP reports to obtain information</w:t>
            </w:r>
            <w:r w:rsidR="00F03347">
              <w:rPr>
                <w:rFonts w:eastAsia="Times New Roman"/>
                <w:sz w:val="18"/>
                <w:szCs w:val="18"/>
              </w:rPr>
              <w:t xml:space="preserve"> and share with practices</w:t>
            </w:r>
            <w:r w:rsidR="00F372C1">
              <w:rPr>
                <w:rFonts w:eastAsia="Times New Roman"/>
                <w:sz w:val="18"/>
                <w:szCs w:val="18"/>
              </w:rPr>
              <w:t>.</w:t>
            </w:r>
          </w:p>
        </w:tc>
        <w:tc>
          <w:tcPr>
            <w:tcW w:w="1117" w:type="pct"/>
          </w:tcPr>
          <w:p w14:paraId="524EC129" w14:textId="20EE5196" w:rsidR="00B3613E" w:rsidRPr="00710DC3" w:rsidRDefault="00F03347" w:rsidP="00B3613E">
            <w:pPr>
              <w:widowControl w:val="0"/>
              <w:pBdr>
                <w:top w:val="nil"/>
                <w:left w:val="nil"/>
                <w:bottom w:val="nil"/>
                <w:right w:val="nil"/>
                <w:between w:val="nil"/>
              </w:pBdr>
              <w:rPr>
                <w:rFonts w:eastAsia="Times New Roman"/>
                <w:sz w:val="18"/>
                <w:szCs w:val="18"/>
              </w:rPr>
            </w:pPr>
            <w:r>
              <w:rPr>
                <w:rFonts w:eastAsia="Times New Roman"/>
                <w:sz w:val="18"/>
                <w:szCs w:val="18"/>
              </w:rPr>
              <w:t>Administrati</w:t>
            </w:r>
            <w:r w:rsidR="009D0C56">
              <w:rPr>
                <w:rFonts w:eastAsia="Times New Roman"/>
                <w:sz w:val="18"/>
                <w:szCs w:val="18"/>
              </w:rPr>
              <w:t xml:space="preserve">on and </w:t>
            </w:r>
            <w:r>
              <w:rPr>
                <w:rFonts w:eastAsia="Times New Roman"/>
                <w:sz w:val="18"/>
                <w:szCs w:val="18"/>
              </w:rPr>
              <w:t>Care Management</w:t>
            </w:r>
          </w:p>
        </w:tc>
        <w:tc>
          <w:tcPr>
            <w:tcW w:w="776" w:type="pct"/>
          </w:tcPr>
          <w:p w14:paraId="32552780" w14:textId="77777777" w:rsidR="00B3613E" w:rsidRPr="00710DC3" w:rsidRDefault="00B3613E" w:rsidP="00B3613E">
            <w:pPr>
              <w:widowControl w:val="0"/>
              <w:pBdr>
                <w:top w:val="nil"/>
                <w:left w:val="nil"/>
                <w:bottom w:val="nil"/>
                <w:right w:val="nil"/>
                <w:between w:val="nil"/>
              </w:pBdr>
              <w:rPr>
                <w:rFonts w:eastAsia="Times New Roman"/>
                <w:sz w:val="18"/>
                <w:szCs w:val="18"/>
              </w:rPr>
            </w:pPr>
          </w:p>
        </w:tc>
      </w:tr>
      <w:tr w:rsidR="00B3613E" w:rsidRPr="00710DC3" w14:paraId="4DA6A138" w14:textId="77777777" w:rsidTr="009D0C56">
        <w:trPr>
          <w:cantSplit/>
          <w:trHeight w:val="515"/>
          <w:jc w:val="center"/>
        </w:trPr>
        <w:tc>
          <w:tcPr>
            <w:tcW w:w="937" w:type="pct"/>
          </w:tcPr>
          <w:p w14:paraId="1918B60B" w14:textId="6D16DC88" w:rsidR="00B3613E" w:rsidRPr="00B3674B" w:rsidRDefault="00B3613E" w:rsidP="00B3613E">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Patient Family Advisory Councils (</w:t>
            </w:r>
            <w:r w:rsidRPr="00B3674B">
              <w:rPr>
                <w:rFonts w:ascii="Times New Roman" w:eastAsia="Times New Roman" w:hAnsi="Times New Roman" w:cs="Times New Roman"/>
                <w:sz w:val="18"/>
                <w:szCs w:val="18"/>
              </w:rPr>
              <w:t>PFACs</w:t>
            </w:r>
            <w:r>
              <w:rPr>
                <w:rFonts w:ascii="Times New Roman" w:eastAsia="Times New Roman" w:hAnsi="Times New Roman" w:cs="Times New Roman"/>
                <w:sz w:val="18"/>
                <w:szCs w:val="18"/>
              </w:rPr>
              <w:t>)</w:t>
            </w:r>
          </w:p>
        </w:tc>
        <w:tc>
          <w:tcPr>
            <w:tcW w:w="1086" w:type="pct"/>
          </w:tcPr>
          <w:p w14:paraId="640C8FF9" w14:textId="21174358" w:rsidR="00B3613E" w:rsidRPr="00B3674B"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Beneficiary &amp; Caregiver Experience 4.1</w:t>
            </w:r>
          </w:p>
        </w:tc>
        <w:tc>
          <w:tcPr>
            <w:tcW w:w="1084" w:type="pct"/>
          </w:tcPr>
          <w:p w14:paraId="50FC2457" w14:textId="58FA52B5"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Assistance with establishment of PFAC and integrate PFAC recommendations into care and quality improvement activities</w:t>
            </w:r>
            <w:r w:rsidR="00F372C1">
              <w:rPr>
                <w:rFonts w:eastAsia="Times New Roman"/>
                <w:sz w:val="18"/>
                <w:szCs w:val="18"/>
              </w:rPr>
              <w:t>.</w:t>
            </w:r>
          </w:p>
        </w:tc>
        <w:tc>
          <w:tcPr>
            <w:tcW w:w="1117" w:type="pct"/>
          </w:tcPr>
          <w:p w14:paraId="740AF21F" w14:textId="14835209"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CTO Manager</w:t>
            </w:r>
          </w:p>
        </w:tc>
        <w:tc>
          <w:tcPr>
            <w:tcW w:w="776" w:type="pct"/>
          </w:tcPr>
          <w:p w14:paraId="62F78B44" w14:textId="72093A3F"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1</w:t>
            </w:r>
            <w:r w:rsidR="007844B6">
              <w:rPr>
                <w:rFonts w:eastAsia="Times New Roman"/>
                <w:sz w:val="18"/>
                <w:szCs w:val="18"/>
              </w:rPr>
              <w:t xml:space="preserve"> per 10 </w:t>
            </w:r>
            <w:r w:rsidRPr="1ED744FC">
              <w:rPr>
                <w:rFonts w:eastAsia="Times New Roman"/>
                <w:sz w:val="18"/>
                <w:szCs w:val="18"/>
              </w:rPr>
              <w:t xml:space="preserve"> practices</w:t>
            </w:r>
          </w:p>
        </w:tc>
      </w:tr>
      <w:tr w:rsidR="00B3613E" w:rsidRPr="00710DC3" w14:paraId="7BC1CEDC" w14:textId="77777777" w:rsidTr="009D0C56">
        <w:trPr>
          <w:cantSplit/>
          <w:trHeight w:val="515"/>
          <w:jc w:val="center"/>
        </w:trPr>
        <w:tc>
          <w:tcPr>
            <w:tcW w:w="937" w:type="pct"/>
          </w:tcPr>
          <w:p w14:paraId="0D58673E" w14:textId="47801EDA" w:rsidR="00B3613E" w:rsidRPr="00B3674B" w:rsidRDefault="00B3613E" w:rsidP="00B3613E">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Referral M</w:t>
            </w:r>
            <w:r w:rsidRPr="00B3674B">
              <w:rPr>
                <w:rFonts w:ascii="Times New Roman" w:eastAsia="Times New Roman" w:hAnsi="Times New Roman" w:cs="Times New Roman"/>
                <w:sz w:val="18"/>
                <w:szCs w:val="18"/>
              </w:rPr>
              <w:t xml:space="preserve">anagement </w:t>
            </w:r>
          </w:p>
        </w:tc>
        <w:tc>
          <w:tcPr>
            <w:tcW w:w="1086" w:type="pct"/>
          </w:tcPr>
          <w:p w14:paraId="137D6A0D" w14:textId="192C7707" w:rsidR="00B3613E" w:rsidRPr="00B3674B"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3.1</w:t>
            </w:r>
          </w:p>
        </w:tc>
        <w:tc>
          <w:tcPr>
            <w:tcW w:w="1084" w:type="pct"/>
          </w:tcPr>
          <w:p w14:paraId="4D5A34DC" w14:textId="1643BE5A"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Coordinate referrals with specialists as needed</w:t>
            </w:r>
            <w:r w:rsidR="00F372C1">
              <w:rPr>
                <w:rFonts w:eastAsia="Times New Roman"/>
                <w:sz w:val="18"/>
                <w:szCs w:val="18"/>
              </w:rPr>
              <w:t>.</w:t>
            </w:r>
          </w:p>
        </w:tc>
        <w:tc>
          <w:tcPr>
            <w:tcW w:w="1117" w:type="pct"/>
          </w:tcPr>
          <w:p w14:paraId="18AAC859" w14:textId="2C01670B" w:rsidR="00B3613E" w:rsidRPr="00710DC3" w:rsidRDefault="009D0C56" w:rsidP="1ED744FC">
            <w:pPr>
              <w:widowControl w:val="0"/>
              <w:pBdr>
                <w:top w:val="nil"/>
                <w:left w:val="nil"/>
                <w:bottom w:val="nil"/>
                <w:right w:val="nil"/>
                <w:between w:val="nil"/>
              </w:pBdr>
              <w:rPr>
                <w:rFonts w:eastAsia="Times New Roman"/>
                <w:sz w:val="18"/>
                <w:szCs w:val="18"/>
              </w:rPr>
            </w:pPr>
            <w:r>
              <w:rPr>
                <w:rFonts w:eastAsia="Times New Roman"/>
                <w:sz w:val="18"/>
                <w:szCs w:val="18"/>
              </w:rPr>
              <w:t>R</w:t>
            </w:r>
            <w:r w:rsidR="1ED744FC" w:rsidRPr="1ED744FC">
              <w:rPr>
                <w:rFonts w:eastAsia="Times New Roman"/>
                <w:sz w:val="18"/>
                <w:szCs w:val="18"/>
              </w:rPr>
              <w:t>N Care Manager</w:t>
            </w:r>
          </w:p>
        </w:tc>
        <w:tc>
          <w:tcPr>
            <w:tcW w:w="776" w:type="pct"/>
          </w:tcPr>
          <w:p w14:paraId="6AD4AB70" w14:textId="0CAC8C2A" w:rsidR="00B3613E" w:rsidRPr="00710DC3" w:rsidRDefault="1ED744FC" w:rsidP="1ED744FC">
            <w:pPr>
              <w:widowControl w:val="0"/>
              <w:pBdr>
                <w:top w:val="nil"/>
                <w:left w:val="nil"/>
                <w:bottom w:val="nil"/>
                <w:right w:val="nil"/>
                <w:between w:val="nil"/>
              </w:pBdr>
              <w:rPr>
                <w:rFonts w:eastAsia="Times New Roman"/>
                <w:sz w:val="18"/>
                <w:szCs w:val="18"/>
              </w:rPr>
            </w:pPr>
            <w:r w:rsidRPr="1ED744FC">
              <w:rPr>
                <w:rFonts w:eastAsia="Times New Roman"/>
                <w:sz w:val="18"/>
                <w:szCs w:val="18"/>
              </w:rPr>
              <w:t>1 per 5 practices</w:t>
            </w:r>
          </w:p>
        </w:tc>
      </w:tr>
    </w:tbl>
    <w:p w14:paraId="25FCA5B4" w14:textId="51E5A286" w:rsidR="00B3613E" w:rsidRPr="00E35B37" w:rsidRDefault="00B3613E" w:rsidP="1ED744FC">
      <w:pPr>
        <w:rPr>
          <w:b/>
          <w:bCs/>
          <w:u w:val="single"/>
        </w:rPr>
      </w:pPr>
      <w:r w:rsidRPr="1ED744FC">
        <w:rPr>
          <w:b/>
          <w:bCs/>
          <w:u w:val="single"/>
        </w:rPr>
        <w:br w:type="page"/>
      </w:r>
    </w:p>
    <w:p w14:paraId="526EA849" w14:textId="302F49D4" w:rsidR="00E32EE0" w:rsidRPr="00E32EE0" w:rsidRDefault="00E32EE0">
      <w:r w:rsidRPr="00E32EE0">
        <w:lastRenderedPageBreak/>
        <w:t>Final Practice Selection</w:t>
      </w:r>
    </w:p>
    <w:p w14:paraId="21301E2A" w14:textId="4B211699" w:rsidR="00E32EE0" w:rsidRPr="00E32EE0" w:rsidRDefault="00E32EE0" w:rsidP="00E32EE0">
      <w:pPr>
        <w:pStyle w:val="ListParagraph"/>
        <w:numPr>
          <w:ilvl w:val="0"/>
          <w:numId w:val="4"/>
        </w:numPr>
      </w:pPr>
      <w:r w:rsidRPr="00E32EE0">
        <w:t>Package A</w:t>
      </w:r>
      <w:r w:rsidR="00710DC3">
        <w:t xml:space="preserve"> (50%)</w:t>
      </w:r>
    </w:p>
    <w:p w14:paraId="0984F4B4" w14:textId="41C90201" w:rsidR="1ED744FC" w:rsidRDefault="1ED744FC" w:rsidP="1ED744FC">
      <w:pPr>
        <w:ind w:left="360"/>
      </w:pPr>
    </w:p>
    <w:p w14:paraId="4DCC8DAD" w14:textId="7FC02273" w:rsidR="00E32EE0" w:rsidRPr="00E32EE0" w:rsidRDefault="00E32EE0" w:rsidP="00E32EE0">
      <w:r w:rsidRPr="00E32EE0">
        <w:t>Practice Signature _____</w:t>
      </w:r>
      <w:r w:rsidR="00167E1F">
        <w:t>_______________</w:t>
      </w:r>
      <w:r w:rsidRPr="00E32EE0">
        <w:t>_______</w:t>
      </w:r>
      <w:r>
        <w:t xml:space="preserve"> CTO Signature __________</w:t>
      </w:r>
      <w:r w:rsidR="00167E1F">
        <w:t>__________________</w:t>
      </w:r>
      <w:r>
        <w:t>____</w:t>
      </w:r>
    </w:p>
    <w:p w14:paraId="0254DCEE" w14:textId="77777777" w:rsidR="00E32EE0" w:rsidRDefault="00E32EE0">
      <w:pPr>
        <w:rPr>
          <w:b/>
          <w:u w:val="single"/>
        </w:rPr>
      </w:pPr>
    </w:p>
    <w:p w14:paraId="2C2E92C2" w14:textId="77777777" w:rsidR="00F70A1B" w:rsidRDefault="00F70A1B">
      <w:pPr>
        <w:rPr>
          <w:b/>
          <w:u w:val="single"/>
        </w:rPr>
      </w:pPr>
    </w:p>
    <w:p w14:paraId="1BD4EC3D" w14:textId="1FFD9962" w:rsidR="00B82DAB" w:rsidRDefault="00B82DAB">
      <w:pPr>
        <w:rPr>
          <w:b/>
          <w:u w:val="single"/>
        </w:rPr>
      </w:pPr>
    </w:p>
    <w:p w14:paraId="5EF1F933" w14:textId="7EF9EEE4" w:rsidR="00B82DAB" w:rsidRDefault="00B82DAB">
      <w:pPr>
        <w:rPr>
          <w:b/>
          <w:u w:val="single"/>
        </w:rPr>
      </w:pPr>
    </w:p>
    <w:p w14:paraId="537326C9" w14:textId="77777777" w:rsidR="00784C55" w:rsidRDefault="00784C55">
      <w:pPr>
        <w:rPr>
          <w:b/>
          <w:u w:val="single"/>
        </w:rPr>
      </w:pPr>
    </w:p>
    <w:p w14:paraId="0D9EE14D" w14:textId="395201B7" w:rsidR="00BA414B" w:rsidRDefault="00BA414B">
      <w:pPr>
        <w:rPr>
          <w:rFonts w:eastAsia="Times New Roman"/>
          <w:b/>
          <w:u w:val="single"/>
        </w:rPr>
      </w:pPr>
      <w:r>
        <w:rPr>
          <w:rFonts w:eastAsia="Times New Roman"/>
          <w:b/>
          <w:u w:val="single"/>
        </w:rPr>
        <w:br w:type="page"/>
      </w:r>
    </w:p>
    <w:p w14:paraId="1A189F5A" w14:textId="77777777" w:rsidR="00681BC8" w:rsidRDefault="00681BC8">
      <w:pPr>
        <w:rPr>
          <w:rFonts w:eastAsia="Times New Roman"/>
          <w:b/>
          <w:u w:val="single"/>
        </w:rPr>
      </w:pPr>
    </w:p>
    <w:p w14:paraId="4CE4B7EC" w14:textId="787C21CC" w:rsidR="00EA5623" w:rsidRPr="00EA5623" w:rsidRDefault="00EA5623" w:rsidP="00EA5623">
      <w:pPr>
        <w:pStyle w:val="CommentText"/>
        <w:spacing w:after="120"/>
        <w:jc w:val="center"/>
        <w:rPr>
          <w:b/>
          <w:sz w:val="22"/>
          <w:szCs w:val="22"/>
        </w:rPr>
      </w:pPr>
      <w:r w:rsidRPr="00EA5623">
        <w:rPr>
          <w:b/>
          <w:sz w:val="22"/>
          <w:szCs w:val="22"/>
          <w:u w:val="single"/>
        </w:rPr>
        <w:t xml:space="preserve">Appendix </w:t>
      </w:r>
      <w:r w:rsidR="0095758F">
        <w:rPr>
          <w:b/>
          <w:sz w:val="22"/>
          <w:szCs w:val="22"/>
          <w:u w:val="single"/>
        </w:rPr>
        <w:t>C</w:t>
      </w:r>
      <w:r w:rsidRPr="00EA5623">
        <w:rPr>
          <w:b/>
          <w:sz w:val="22"/>
          <w:szCs w:val="22"/>
        </w:rPr>
        <w:t>:</w:t>
      </w:r>
    </w:p>
    <w:p w14:paraId="4F8BC85D" w14:textId="7D70B1F8" w:rsidR="00EA5623" w:rsidRDefault="00EA5623" w:rsidP="00EA5623">
      <w:pPr>
        <w:pStyle w:val="CommentText"/>
        <w:jc w:val="center"/>
        <w:rPr>
          <w:b/>
          <w:sz w:val="22"/>
          <w:szCs w:val="22"/>
        </w:rPr>
      </w:pPr>
      <w:r w:rsidRPr="00EA5623">
        <w:rPr>
          <w:b/>
          <w:sz w:val="22"/>
          <w:szCs w:val="22"/>
        </w:rPr>
        <w:t>Business Associate Agreement</w:t>
      </w:r>
    </w:p>
    <w:p w14:paraId="2BD06D61" w14:textId="362074EB" w:rsidR="00EA5623" w:rsidRPr="00EA5623" w:rsidRDefault="00EA5623" w:rsidP="00EA5623">
      <w:pPr>
        <w:pStyle w:val="CommentText"/>
        <w:jc w:val="center"/>
        <w:rPr>
          <w:b/>
          <w:sz w:val="22"/>
          <w:szCs w:val="22"/>
        </w:rPr>
      </w:pPr>
      <w:r>
        <w:rPr>
          <w:b/>
          <w:sz w:val="22"/>
          <w:szCs w:val="22"/>
        </w:rPr>
        <w:t>between the CTO and the Practice</w:t>
      </w:r>
    </w:p>
    <w:p w14:paraId="4EBA3E11" w14:textId="6F35A71E" w:rsidR="00EA5623" w:rsidRPr="00EA5623" w:rsidRDefault="00EA5623" w:rsidP="00EA5623">
      <w:pPr>
        <w:pStyle w:val="CommentText"/>
        <w:jc w:val="center"/>
        <w:rPr>
          <w:b/>
        </w:rPr>
      </w:pPr>
    </w:p>
    <w:p w14:paraId="28C58908" w14:textId="77777777" w:rsidR="00EA5623" w:rsidRPr="00EA5623" w:rsidRDefault="00EA5623" w:rsidP="00EA5623">
      <w:pPr>
        <w:pStyle w:val="CommentText"/>
        <w:jc w:val="center"/>
        <w:rPr>
          <w:b/>
        </w:rPr>
      </w:pPr>
    </w:p>
    <w:p w14:paraId="5868BEDD" w14:textId="2FA0FA51" w:rsidR="00EA5623" w:rsidRDefault="00EA5623" w:rsidP="00EA5623">
      <w:pPr>
        <w:pStyle w:val="CommentText"/>
        <w:jc w:val="center"/>
      </w:pPr>
      <w:r w:rsidRPr="00EA5623">
        <w:t>[Attached hereto]</w:t>
      </w:r>
    </w:p>
    <w:p w14:paraId="109CC8B5" w14:textId="77777777" w:rsidR="00FC2A7B" w:rsidRDefault="00FC2A7B" w:rsidP="00FC2A7B">
      <w:pPr>
        <w:pStyle w:val="CommentText"/>
      </w:pPr>
    </w:p>
    <w:p w14:paraId="40F5E0A8" w14:textId="77777777" w:rsidR="00FC2A7B" w:rsidRDefault="00FC2A7B" w:rsidP="00FC2A7B">
      <w:pPr>
        <w:pStyle w:val="CommentText"/>
      </w:pPr>
    </w:p>
    <w:p w14:paraId="33B866B9" w14:textId="6FBB9235" w:rsidR="00FC2A7B" w:rsidRPr="00390EE7" w:rsidRDefault="00FC2A7B" w:rsidP="00390EE7">
      <w:pPr>
        <w:rPr>
          <w:rFonts w:eastAsia="Times New Roman"/>
          <w:sz w:val="20"/>
          <w:szCs w:val="20"/>
        </w:rPr>
      </w:pPr>
    </w:p>
    <w:sectPr w:rsidR="00FC2A7B" w:rsidRPr="00390EE7" w:rsidSect="00EA5623">
      <w:headerReference w:type="even" r:id="rId14"/>
      <w:headerReference w:type="default" r:id="rId15"/>
      <w:footerReference w:type="default" r:id="rId16"/>
      <w:headerReference w:type="first" r:id="rId17"/>
      <w:footerReference w:type="first" r:id="rId18"/>
      <w:pgSz w:w="12240" w:h="15840"/>
      <w:pgMar w:top="1440" w:right="1080" w:bottom="1080" w:left="108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6910" w14:textId="77777777" w:rsidR="00C42C92" w:rsidRDefault="00C42C92" w:rsidP="00BB70DB">
      <w:r>
        <w:separator/>
      </w:r>
    </w:p>
  </w:endnote>
  <w:endnote w:type="continuationSeparator" w:id="0">
    <w:p w14:paraId="2C9A70ED" w14:textId="77777777" w:rsidR="00C42C92" w:rsidRDefault="00C42C92" w:rsidP="00BB70DB">
      <w:r>
        <w:continuationSeparator/>
      </w:r>
    </w:p>
  </w:endnote>
  <w:endnote w:type="continuationNotice" w:id="1">
    <w:p w14:paraId="421B3206" w14:textId="77777777" w:rsidR="00C42C92" w:rsidRDefault="00C4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FD9A" w14:textId="77777777" w:rsidR="00B95CE5" w:rsidRDefault="00B9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13340206"/>
      <w:docPartObj>
        <w:docPartGallery w:val="Page Numbers (Bottom of Page)"/>
        <w:docPartUnique/>
      </w:docPartObj>
    </w:sdtPr>
    <w:sdtEndPr>
      <w:rPr>
        <w:noProof/>
      </w:rPr>
    </w:sdtEndPr>
    <w:sdtContent>
      <w:p w14:paraId="5BA88E59" w14:textId="2E683F4A" w:rsidR="009C4AF2" w:rsidRPr="00EA5623" w:rsidRDefault="00EA5623" w:rsidP="00EA5623">
        <w:pPr>
          <w:pStyle w:val="Footer"/>
          <w:jc w:val="center"/>
          <w:rPr>
            <w:sz w:val="20"/>
            <w:szCs w:val="20"/>
          </w:rPr>
        </w:pPr>
        <w:r w:rsidRPr="00EA5623">
          <w:rPr>
            <w:sz w:val="20"/>
            <w:szCs w:val="20"/>
          </w:rPr>
          <w:fldChar w:fldCharType="begin"/>
        </w:r>
        <w:r w:rsidRPr="00EA5623">
          <w:rPr>
            <w:sz w:val="20"/>
            <w:szCs w:val="20"/>
          </w:rPr>
          <w:instrText xml:space="preserve"> PAGE   \* MERGEFORMAT </w:instrText>
        </w:r>
        <w:r w:rsidRPr="00EA5623">
          <w:rPr>
            <w:sz w:val="20"/>
            <w:szCs w:val="20"/>
          </w:rPr>
          <w:fldChar w:fldCharType="separate"/>
        </w:r>
        <w:r w:rsidR="007C70F6">
          <w:rPr>
            <w:noProof/>
            <w:sz w:val="20"/>
            <w:szCs w:val="20"/>
          </w:rPr>
          <w:t>2</w:t>
        </w:r>
        <w:r w:rsidRPr="00EA562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00616239"/>
      <w:docPartObj>
        <w:docPartGallery w:val="Page Numbers (Bottom of Page)"/>
        <w:docPartUnique/>
      </w:docPartObj>
    </w:sdtPr>
    <w:sdtEndPr>
      <w:rPr>
        <w:noProof/>
      </w:rPr>
    </w:sdtEndPr>
    <w:sdtContent>
      <w:p w14:paraId="78FFC172" w14:textId="56589741" w:rsidR="009C4AF2" w:rsidRPr="00EA5623" w:rsidRDefault="00EA5623" w:rsidP="00EA5623">
        <w:pPr>
          <w:pStyle w:val="Footer"/>
          <w:jc w:val="center"/>
          <w:rPr>
            <w:sz w:val="20"/>
            <w:szCs w:val="20"/>
          </w:rPr>
        </w:pPr>
        <w:r w:rsidRPr="00EA5623">
          <w:rPr>
            <w:sz w:val="20"/>
            <w:szCs w:val="20"/>
          </w:rPr>
          <w:fldChar w:fldCharType="begin"/>
        </w:r>
        <w:r w:rsidRPr="00EA5623">
          <w:rPr>
            <w:sz w:val="20"/>
            <w:szCs w:val="20"/>
          </w:rPr>
          <w:instrText xml:space="preserve"> PAGE   \* MERGEFORMAT </w:instrText>
        </w:r>
        <w:r w:rsidRPr="00EA5623">
          <w:rPr>
            <w:sz w:val="20"/>
            <w:szCs w:val="20"/>
          </w:rPr>
          <w:fldChar w:fldCharType="separate"/>
        </w:r>
        <w:r w:rsidR="007C70F6">
          <w:rPr>
            <w:noProof/>
            <w:sz w:val="20"/>
            <w:szCs w:val="20"/>
          </w:rPr>
          <w:t>1</w:t>
        </w:r>
        <w:r w:rsidRPr="00EA5623">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11910928"/>
      <w:docPartObj>
        <w:docPartGallery w:val="Page Numbers (Bottom of Page)"/>
        <w:docPartUnique/>
      </w:docPartObj>
    </w:sdtPr>
    <w:sdtEndPr>
      <w:rPr>
        <w:noProof/>
      </w:rPr>
    </w:sdtEndPr>
    <w:sdtContent>
      <w:p w14:paraId="6F4C46A1" w14:textId="5C861D53" w:rsidR="00EA5623" w:rsidRPr="00EA5623" w:rsidRDefault="00EA5623" w:rsidP="00EA5623">
        <w:pPr>
          <w:pStyle w:val="Footer"/>
          <w:jc w:val="center"/>
          <w:rPr>
            <w:sz w:val="20"/>
            <w:szCs w:val="20"/>
          </w:rPr>
        </w:pPr>
        <w:r w:rsidRPr="00EA5623">
          <w:rPr>
            <w:sz w:val="20"/>
            <w:szCs w:val="20"/>
          </w:rPr>
          <w:fldChar w:fldCharType="begin"/>
        </w:r>
        <w:r w:rsidRPr="00EA5623">
          <w:rPr>
            <w:sz w:val="20"/>
            <w:szCs w:val="20"/>
          </w:rPr>
          <w:instrText xml:space="preserve"> PAGE   \* MERGEFORMAT </w:instrText>
        </w:r>
        <w:r w:rsidRPr="00EA5623">
          <w:rPr>
            <w:sz w:val="20"/>
            <w:szCs w:val="20"/>
          </w:rPr>
          <w:fldChar w:fldCharType="separate"/>
        </w:r>
        <w:r w:rsidR="007C70F6">
          <w:rPr>
            <w:noProof/>
            <w:sz w:val="20"/>
            <w:szCs w:val="20"/>
          </w:rPr>
          <w:t>ix</w:t>
        </w:r>
        <w:r w:rsidRPr="00EA5623">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98835929"/>
      <w:docPartObj>
        <w:docPartGallery w:val="Page Numbers (Bottom of Page)"/>
        <w:docPartUnique/>
      </w:docPartObj>
    </w:sdtPr>
    <w:sdtEndPr/>
    <w:sdtContent>
      <w:sdt>
        <w:sdtPr>
          <w:rPr>
            <w:sz w:val="18"/>
            <w:szCs w:val="18"/>
          </w:rPr>
          <w:id w:val="1632206818"/>
          <w:docPartObj>
            <w:docPartGallery w:val="Page Numbers (Top of Page)"/>
            <w:docPartUnique/>
          </w:docPartObj>
        </w:sdtPr>
        <w:sdtEndPr/>
        <w:sdtContent>
          <w:p w14:paraId="357B6915" w14:textId="77777777" w:rsidR="00EA5623" w:rsidRPr="009C4AF2" w:rsidRDefault="00EA5623" w:rsidP="009C4AF2">
            <w:pPr>
              <w:pStyle w:val="Footer"/>
              <w:jc w:val="center"/>
              <w:rPr>
                <w:sz w:val="18"/>
                <w:szCs w:val="18"/>
              </w:rPr>
            </w:pPr>
            <w:r w:rsidRPr="009C4AF2">
              <w:rPr>
                <w:sz w:val="18"/>
                <w:szCs w:val="18"/>
              </w:rPr>
              <w:t xml:space="preserve">Page </w:t>
            </w:r>
            <w:r w:rsidRPr="009C4AF2">
              <w:rPr>
                <w:b/>
                <w:bCs/>
                <w:sz w:val="18"/>
                <w:szCs w:val="18"/>
              </w:rPr>
              <w:fldChar w:fldCharType="begin"/>
            </w:r>
            <w:r w:rsidRPr="009C4AF2">
              <w:rPr>
                <w:b/>
                <w:bCs/>
                <w:sz w:val="18"/>
                <w:szCs w:val="18"/>
              </w:rPr>
              <w:instrText xml:space="preserve"> PAGE </w:instrText>
            </w:r>
            <w:r w:rsidRPr="009C4AF2">
              <w:rPr>
                <w:b/>
                <w:bCs/>
                <w:sz w:val="18"/>
                <w:szCs w:val="18"/>
              </w:rPr>
              <w:fldChar w:fldCharType="separate"/>
            </w:r>
            <w:r>
              <w:rPr>
                <w:b/>
                <w:bCs/>
                <w:noProof/>
                <w:sz w:val="18"/>
                <w:szCs w:val="18"/>
              </w:rPr>
              <w:t>3</w:t>
            </w:r>
            <w:r w:rsidRPr="009C4AF2">
              <w:rPr>
                <w:b/>
                <w:bCs/>
                <w:sz w:val="18"/>
                <w:szCs w:val="18"/>
              </w:rPr>
              <w:fldChar w:fldCharType="end"/>
            </w:r>
            <w:r w:rsidRPr="009C4AF2">
              <w:rPr>
                <w:sz w:val="18"/>
                <w:szCs w:val="18"/>
              </w:rPr>
              <w:t xml:space="preserve"> of </w:t>
            </w:r>
            <w:r w:rsidRPr="009C4AF2">
              <w:rPr>
                <w:b/>
                <w:bCs/>
                <w:sz w:val="18"/>
                <w:szCs w:val="18"/>
              </w:rPr>
              <w:fldChar w:fldCharType="begin"/>
            </w:r>
            <w:r w:rsidRPr="009C4AF2">
              <w:rPr>
                <w:b/>
                <w:bCs/>
                <w:sz w:val="18"/>
                <w:szCs w:val="18"/>
              </w:rPr>
              <w:instrText xml:space="preserve"> NUMPAGES  </w:instrText>
            </w:r>
            <w:r w:rsidRPr="009C4AF2">
              <w:rPr>
                <w:b/>
                <w:bCs/>
                <w:sz w:val="18"/>
                <w:szCs w:val="18"/>
              </w:rPr>
              <w:fldChar w:fldCharType="separate"/>
            </w:r>
            <w:r w:rsidR="00EB1ACF">
              <w:rPr>
                <w:b/>
                <w:bCs/>
                <w:noProof/>
                <w:sz w:val="18"/>
                <w:szCs w:val="18"/>
              </w:rPr>
              <w:t>7</w:t>
            </w:r>
            <w:r w:rsidRPr="009C4AF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17A7" w14:textId="77777777" w:rsidR="00C42C92" w:rsidRDefault="00C42C92" w:rsidP="00BB70DB">
      <w:r>
        <w:separator/>
      </w:r>
    </w:p>
  </w:footnote>
  <w:footnote w:type="continuationSeparator" w:id="0">
    <w:p w14:paraId="02AA81CC" w14:textId="77777777" w:rsidR="00C42C92" w:rsidRDefault="00C42C92" w:rsidP="00BB70DB">
      <w:r>
        <w:continuationSeparator/>
      </w:r>
    </w:p>
  </w:footnote>
  <w:footnote w:type="continuationNotice" w:id="1">
    <w:p w14:paraId="1B1F29BC" w14:textId="77777777" w:rsidR="00C42C92" w:rsidRDefault="00C42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01A6" w14:textId="7362D0CE" w:rsidR="00B95CE5" w:rsidRDefault="00BA7D0A">
    <w:pPr>
      <w:pStyle w:val="Header"/>
    </w:pPr>
    <w:r>
      <w:rPr>
        <w:noProof/>
      </w:rPr>
      <w:pict w14:anchorId="5D251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6" o:spid="_x0000_s2050"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A096" w14:textId="4A2AE917" w:rsidR="00BB70DB" w:rsidRPr="00FC2A7B" w:rsidRDefault="00BA7D0A" w:rsidP="00BB70DB">
    <w:pPr>
      <w:jc w:val="center"/>
      <w:rPr>
        <w:b/>
        <w:sz w:val="24"/>
        <w:szCs w:val="24"/>
      </w:rPr>
    </w:pPr>
    <w:r>
      <w:rPr>
        <w:noProof/>
      </w:rPr>
      <w:pict w14:anchorId="4048F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7" o:spid="_x0000_s2051" type="#_x0000_t136" style="position:absolute;left:0;text-align:left;margin-left:0;margin-top:0;width:507.6pt;height:20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B70DB" w:rsidRPr="00FC2A7B">
      <w:rPr>
        <w:b/>
        <w:sz w:val="24"/>
        <w:szCs w:val="24"/>
      </w:rPr>
      <w:t xml:space="preserve">MARYLAND PRIMARY CARE </w:t>
    </w:r>
    <w:r w:rsidR="009300F4">
      <w:rPr>
        <w:b/>
        <w:sz w:val="24"/>
        <w:szCs w:val="24"/>
      </w:rPr>
      <w:t>PROGRAM</w:t>
    </w:r>
  </w:p>
  <w:p w14:paraId="6A0366FE" w14:textId="77777777" w:rsidR="00BB70DB" w:rsidRPr="00BB70DB" w:rsidRDefault="00BB70DB" w:rsidP="00BB70DB">
    <w:pPr>
      <w:jc w:val="center"/>
      <w:rPr>
        <w:b/>
      </w:rPr>
    </w:pPr>
  </w:p>
  <w:p w14:paraId="1F930993" w14:textId="3038D7D3" w:rsidR="00BB70DB" w:rsidRPr="009C4AF2" w:rsidRDefault="00BB70DB" w:rsidP="00BB70DB">
    <w:pPr>
      <w:jc w:val="center"/>
      <w:rPr>
        <w:b/>
        <w:sz w:val="18"/>
        <w:szCs w:val="18"/>
        <w:u w:val="single"/>
      </w:rPr>
    </w:pPr>
    <w:r w:rsidRPr="009C4AF2">
      <w:rPr>
        <w:b/>
        <w:sz w:val="18"/>
        <w:szCs w:val="18"/>
        <w:u w:val="single"/>
      </w:rPr>
      <w:t>CARE TRANSFORMATION ARRANGEMENT</w:t>
    </w:r>
  </w:p>
  <w:p w14:paraId="7BA84F78" w14:textId="77777777" w:rsidR="0028218B" w:rsidRPr="00131F12" w:rsidRDefault="0028218B" w:rsidP="00131F12">
    <w:pP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B711" w14:textId="0A89A74D" w:rsidR="00BB70DB" w:rsidRPr="00FC2A7B" w:rsidRDefault="00BA7D0A" w:rsidP="00BB70DB">
    <w:pPr>
      <w:jc w:val="center"/>
      <w:rPr>
        <w:b/>
        <w:sz w:val="32"/>
        <w:szCs w:val="32"/>
      </w:rPr>
    </w:pPr>
    <w:r>
      <w:rPr>
        <w:noProof/>
      </w:rPr>
      <w:pict w14:anchorId="5200F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5" o:spid="_x0000_s2049" type="#_x0000_t136" style="position:absolute;left:0;text-align:left;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B70DB" w:rsidRPr="00FC2A7B">
      <w:rPr>
        <w:b/>
        <w:sz w:val="32"/>
        <w:szCs w:val="32"/>
      </w:rPr>
      <w:t xml:space="preserve">MARYLAND PRIMARY CARE </w:t>
    </w:r>
    <w:r w:rsidR="009300F4">
      <w:rPr>
        <w:b/>
        <w:sz w:val="32"/>
        <w:szCs w:val="32"/>
      </w:rPr>
      <w:t>PROGRAM</w:t>
    </w:r>
  </w:p>
  <w:p w14:paraId="5053DE04" w14:textId="77777777" w:rsidR="00BB70DB" w:rsidRPr="00BB70DB" w:rsidRDefault="00BB70DB" w:rsidP="00BB70DB">
    <w:pPr>
      <w:jc w:val="center"/>
      <w:rPr>
        <w:b/>
      </w:rPr>
    </w:pPr>
  </w:p>
  <w:p w14:paraId="3C792D4C" w14:textId="6539DDC6" w:rsidR="00BB70DB" w:rsidRPr="00FC2A7B" w:rsidRDefault="00BB70DB" w:rsidP="00BB70DB">
    <w:pPr>
      <w:jc w:val="center"/>
      <w:rPr>
        <w:b/>
        <w:sz w:val="24"/>
        <w:szCs w:val="24"/>
        <w:u w:val="single"/>
      </w:rPr>
    </w:pPr>
    <w:r w:rsidRPr="00FC2A7B">
      <w:rPr>
        <w:b/>
        <w:sz w:val="24"/>
        <w:szCs w:val="24"/>
        <w:u w:val="single"/>
      </w:rPr>
      <w:t>CARE TRANSFORMATION ARRANGEMENT</w:t>
    </w:r>
  </w:p>
  <w:p w14:paraId="1BFD201D" w14:textId="77777777" w:rsidR="00FC2A7B" w:rsidRDefault="00FC2A7B">
    <w:pPr>
      <w:pStyle w:val="Header"/>
    </w:pPr>
  </w:p>
  <w:p w14:paraId="7DC1695B" w14:textId="77777777" w:rsidR="00FC2A7B" w:rsidRDefault="00FC2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772B" w14:textId="3A4E350F" w:rsidR="00B95CE5" w:rsidRDefault="00BA7D0A">
    <w:pPr>
      <w:pStyle w:val="Header"/>
    </w:pPr>
    <w:r>
      <w:rPr>
        <w:noProof/>
      </w:rPr>
      <w:pict w14:anchorId="72A4E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9" o:spid="_x0000_s2053" type="#_x0000_t136" style="position:absolute;margin-left:0;margin-top:0;width:507.6pt;height:203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702A" w14:textId="45924543" w:rsidR="00B95CE5" w:rsidRDefault="00BA7D0A">
    <w:pPr>
      <w:pStyle w:val="Header"/>
    </w:pPr>
    <w:r>
      <w:rPr>
        <w:noProof/>
      </w:rPr>
      <w:pict w14:anchorId="7B88A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30" o:spid="_x0000_s2054" type="#_x0000_t136" style="position:absolute;margin-left:0;margin-top:0;width:507.6pt;height:203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5B0C" w14:textId="0A7B5FB9" w:rsidR="00B95CE5" w:rsidRDefault="00BA7D0A">
    <w:pPr>
      <w:pStyle w:val="Header"/>
    </w:pPr>
    <w:r>
      <w:rPr>
        <w:noProof/>
      </w:rPr>
      <w:pict w14:anchorId="063A6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8" o:spid="_x0000_s2052" type="#_x0000_t136" style="position:absolute;margin-left:0;margin-top:0;width:507.6pt;height:203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AE3"/>
    <w:multiLevelType w:val="hybridMultilevel"/>
    <w:tmpl w:val="97BEF66E"/>
    <w:lvl w:ilvl="0" w:tplc="EC343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3A9"/>
    <w:multiLevelType w:val="hybridMultilevel"/>
    <w:tmpl w:val="7A161CBC"/>
    <w:lvl w:ilvl="0" w:tplc="0F50D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1245"/>
    <w:multiLevelType w:val="hybridMultilevel"/>
    <w:tmpl w:val="503805A6"/>
    <w:lvl w:ilvl="0" w:tplc="30BE6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2A8A"/>
    <w:multiLevelType w:val="hybridMultilevel"/>
    <w:tmpl w:val="68B2F324"/>
    <w:lvl w:ilvl="0" w:tplc="BEC87E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E0756"/>
    <w:multiLevelType w:val="hybridMultilevel"/>
    <w:tmpl w:val="1D5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DB"/>
    <w:rsid w:val="00013961"/>
    <w:rsid w:val="00022271"/>
    <w:rsid w:val="00030196"/>
    <w:rsid w:val="00066817"/>
    <w:rsid w:val="00070F5A"/>
    <w:rsid w:val="00075E85"/>
    <w:rsid w:val="00082E96"/>
    <w:rsid w:val="00085FDD"/>
    <w:rsid w:val="000A13F3"/>
    <w:rsid w:val="000C7EB9"/>
    <w:rsid w:val="000D10BB"/>
    <w:rsid w:val="000D54DF"/>
    <w:rsid w:val="00111D12"/>
    <w:rsid w:val="00113511"/>
    <w:rsid w:val="00116207"/>
    <w:rsid w:val="00130E90"/>
    <w:rsid w:val="00131F12"/>
    <w:rsid w:val="00164921"/>
    <w:rsid w:val="00167E1F"/>
    <w:rsid w:val="001738FF"/>
    <w:rsid w:val="001A03A2"/>
    <w:rsid w:val="001A35C6"/>
    <w:rsid w:val="001A569D"/>
    <w:rsid w:val="001A5ECF"/>
    <w:rsid w:val="001B1EA3"/>
    <w:rsid w:val="001C05CA"/>
    <w:rsid w:val="001E07A6"/>
    <w:rsid w:val="001E1F8C"/>
    <w:rsid w:val="001E551E"/>
    <w:rsid w:val="00210CB1"/>
    <w:rsid w:val="0021168E"/>
    <w:rsid w:val="00216078"/>
    <w:rsid w:val="00216FB4"/>
    <w:rsid w:val="002170EE"/>
    <w:rsid w:val="0023032B"/>
    <w:rsid w:val="00241C69"/>
    <w:rsid w:val="0026492A"/>
    <w:rsid w:val="0027720E"/>
    <w:rsid w:val="0028218B"/>
    <w:rsid w:val="002B1AF6"/>
    <w:rsid w:val="002C6293"/>
    <w:rsid w:val="002E7101"/>
    <w:rsid w:val="002F1CDF"/>
    <w:rsid w:val="002F7DFC"/>
    <w:rsid w:val="0030045F"/>
    <w:rsid w:val="00304520"/>
    <w:rsid w:val="0031372C"/>
    <w:rsid w:val="0031423E"/>
    <w:rsid w:val="00322F13"/>
    <w:rsid w:val="0035201E"/>
    <w:rsid w:val="00353392"/>
    <w:rsid w:val="003668FA"/>
    <w:rsid w:val="00366983"/>
    <w:rsid w:val="00386224"/>
    <w:rsid w:val="00390EE7"/>
    <w:rsid w:val="00396BD5"/>
    <w:rsid w:val="003A13B7"/>
    <w:rsid w:val="003A277F"/>
    <w:rsid w:val="003F6882"/>
    <w:rsid w:val="004022A8"/>
    <w:rsid w:val="00414B18"/>
    <w:rsid w:val="004169B0"/>
    <w:rsid w:val="004249B0"/>
    <w:rsid w:val="00430E63"/>
    <w:rsid w:val="00441C78"/>
    <w:rsid w:val="00446909"/>
    <w:rsid w:val="004558E3"/>
    <w:rsid w:val="00467D33"/>
    <w:rsid w:val="00480796"/>
    <w:rsid w:val="004872ED"/>
    <w:rsid w:val="00492E27"/>
    <w:rsid w:val="004D4F7B"/>
    <w:rsid w:val="00513886"/>
    <w:rsid w:val="00513E94"/>
    <w:rsid w:val="00526878"/>
    <w:rsid w:val="00536863"/>
    <w:rsid w:val="00575C80"/>
    <w:rsid w:val="005917B1"/>
    <w:rsid w:val="00593760"/>
    <w:rsid w:val="005A6F62"/>
    <w:rsid w:val="005B4B2A"/>
    <w:rsid w:val="005C3E9F"/>
    <w:rsid w:val="005C59D5"/>
    <w:rsid w:val="005D6050"/>
    <w:rsid w:val="005F3774"/>
    <w:rsid w:val="005F4F76"/>
    <w:rsid w:val="00625799"/>
    <w:rsid w:val="00664B8C"/>
    <w:rsid w:val="00675978"/>
    <w:rsid w:val="00681BC8"/>
    <w:rsid w:val="00681F84"/>
    <w:rsid w:val="0068734D"/>
    <w:rsid w:val="00691337"/>
    <w:rsid w:val="0069405C"/>
    <w:rsid w:val="006B0AD6"/>
    <w:rsid w:val="006C4D85"/>
    <w:rsid w:val="006D46EB"/>
    <w:rsid w:val="00710DC3"/>
    <w:rsid w:val="0072118D"/>
    <w:rsid w:val="00741AFE"/>
    <w:rsid w:val="00745728"/>
    <w:rsid w:val="00752A85"/>
    <w:rsid w:val="00757090"/>
    <w:rsid w:val="00760E3E"/>
    <w:rsid w:val="00764EF9"/>
    <w:rsid w:val="00772288"/>
    <w:rsid w:val="00776822"/>
    <w:rsid w:val="0078279D"/>
    <w:rsid w:val="007844B6"/>
    <w:rsid w:val="00784C55"/>
    <w:rsid w:val="007953F6"/>
    <w:rsid w:val="007A244A"/>
    <w:rsid w:val="007A4A45"/>
    <w:rsid w:val="007C70F6"/>
    <w:rsid w:val="007E4D6D"/>
    <w:rsid w:val="00825242"/>
    <w:rsid w:val="00844253"/>
    <w:rsid w:val="0085698A"/>
    <w:rsid w:val="00863733"/>
    <w:rsid w:val="00884243"/>
    <w:rsid w:val="008978B9"/>
    <w:rsid w:val="008B5546"/>
    <w:rsid w:val="008B725E"/>
    <w:rsid w:val="008B7D48"/>
    <w:rsid w:val="008D27A3"/>
    <w:rsid w:val="008E4983"/>
    <w:rsid w:val="008F07AB"/>
    <w:rsid w:val="008F258C"/>
    <w:rsid w:val="00917BE1"/>
    <w:rsid w:val="009300F4"/>
    <w:rsid w:val="00944EFA"/>
    <w:rsid w:val="00945274"/>
    <w:rsid w:val="009555AC"/>
    <w:rsid w:val="0095758F"/>
    <w:rsid w:val="009623AE"/>
    <w:rsid w:val="00963524"/>
    <w:rsid w:val="0097501B"/>
    <w:rsid w:val="00981775"/>
    <w:rsid w:val="0098281E"/>
    <w:rsid w:val="0098671F"/>
    <w:rsid w:val="00987D2A"/>
    <w:rsid w:val="009903C3"/>
    <w:rsid w:val="009912A5"/>
    <w:rsid w:val="00996D48"/>
    <w:rsid w:val="00997E91"/>
    <w:rsid w:val="009B5A01"/>
    <w:rsid w:val="009C4872"/>
    <w:rsid w:val="009C4AF2"/>
    <w:rsid w:val="009D0C56"/>
    <w:rsid w:val="009F2549"/>
    <w:rsid w:val="00A36BE7"/>
    <w:rsid w:val="00A465BA"/>
    <w:rsid w:val="00A56BCE"/>
    <w:rsid w:val="00A76672"/>
    <w:rsid w:val="00A77B52"/>
    <w:rsid w:val="00A81A37"/>
    <w:rsid w:val="00A81E6D"/>
    <w:rsid w:val="00A839BA"/>
    <w:rsid w:val="00A97CF7"/>
    <w:rsid w:val="00AA0E46"/>
    <w:rsid w:val="00AA30C5"/>
    <w:rsid w:val="00AB095C"/>
    <w:rsid w:val="00AB7E39"/>
    <w:rsid w:val="00AE0388"/>
    <w:rsid w:val="00AE0FBD"/>
    <w:rsid w:val="00B103D7"/>
    <w:rsid w:val="00B20823"/>
    <w:rsid w:val="00B21B84"/>
    <w:rsid w:val="00B27DF7"/>
    <w:rsid w:val="00B33344"/>
    <w:rsid w:val="00B33A73"/>
    <w:rsid w:val="00B3613E"/>
    <w:rsid w:val="00B3674B"/>
    <w:rsid w:val="00B81C3A"/>
    <w:rsid w:val="00B82DAB"/>
    <w:rsid w:val="00B9224D"/>
    <w:rsid w:val="00B92A2D"/>
    <w:rsid w:val="00B95CE5"/>
    <w:rsid w:val="00BA414B"/>
    <w:rsid w:val="00BA7D0A"/>
    <w:rsid w:val="00BB70DB"/>
    <w:rsid w:val="00BC1273"/>
    <w:rsid w:val="00BC62DE"/>
    <w:rsid w:val="00BE475B"/>
    <w:rsid w:val="00C10234"/>
    <w:rsid w:val="00C11694"/>
    <w:rsid w:val="00C25816"/>
    <w:rsid w:val="00C32F98"/>
    <w:rsid w:val="00C37D29"/>
    <w:rsid w:val="00C42C92"/>
    <w:rsid w:val="00C51D82"/>
    <w:rsid w:val="00C56C8B"/>
    <w:rsid w:val="00C603A4"/>
    <w:rsid w:val="00C62544"/>
    <w:rsid w:val="00CB204B"/>
    <w:rsid w:val="00CB6EAF"/>
    <w:rsid w:val="00CC057E"/>
    <w:rsid w:val="00CC672A"/>
    <w:rsid w:val="00CD237C"/>
    <w:rsid w:val="00CE3656"/>
    <w:rsid w:val="00CF7020"/>
    <w:rsid w:val="00CF753E"/>
    <w:rsid w:val="00D4561A"/>
    <w:rsid w:val="00D56B8D"/>
    <w:rsid w:val="00D809F9"/>
    <w:rsid w:val="00D843FB"/>
    <w:rsid w:val="00D85395"/>
    <w:rsid w:val="00D931FD"/>
    <w:rsid w:val="00DB3EDE"/>
    <w:rsid w:val="00DC26AB"/>
    <w:rsid w:val="00DC4669"/>
    <w:rsid w:val="00DD53C6"/>
    <w:rsid w:val="00DD6D42"/>
    <w:rsid w:val="00DF244C"/>
    <w:rsid w:val="00E05857"/>
    <w:rsid w:val="00E152F5"/>
    <w:rsid w:val="00E228F5"/>
    <w:rsid w:val="00E32EE0"/>
    <w:rsid w:val="00E35B37"/>
    <w:rsid w:val="00E44315"/>
    <w:rsid w:val="00E72E98"/>
    <w:rsid w:val="00E733D0"/>
    <w:rsid w:val="00E87A0C"/>
    <w:rsid w:val="00E96E85"/>
    <w:rsid w:val="00EA391B"/>
    <w:rsid w:val="00EA5623"/>
    <w:rsid w:val="00EB1A33"/>
    <w:rsid w:val="00EB1ACF"/>
    <w:rsid w:val="00EB7DC2"/>
    <w:rsid w:val="00ED6D54"/>
    <w:rsid w:val="00ED6FFA"/>
    <w:rsid w:val="00ED7278"/>
    <w:rsid w:val="00EE035E"/>
    <w:rsid w:val="00EE0617"/>
    <w:rsid w:val="00EE6BAB"/>
    <w:rsid w:val="00EF6097"/>
    <w:rsid w:val="00F01694"/>
    <w:rsid w:val="00F03347"/>
    <w:rsid w:val="00F372C1"/>
    <w:rsid w:val="00F43F2A"/>
    <w:rsid w:val="00F64C5B"/>
    <w:rsid w:val="00F70A1B"/>
    <w:rsid w:val="00F804E4"/>
    <w:rsid w:val="00F816E7"/>
    <w:rsid w:val="00F95780"/>
    <w:rsid w:val="00FA3E76"/>
    <w:rsid w:val="00FA5931"/>
    <w:rsid w:val="00FB03C1"/>
    <w:rsid w:val="00FC2A7B"/>
    <w:rsid w:val="00FE2B73"/>
    <w:rsid w:val="00FF3178"/>
    <w:rsid w:val="04E979EB"/>
    <w:rsid w:val="1358FEFB"/>
    <w:rsid w:val="1C70CE5E"/>
    <w:rsid w:val="1ED744FC"/>
    <w:rsid w:val="51CD631E"/>
    <w:rsid w:val="6041C370"/>
    <w:rsid w:val="6D11C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89783F"/>
  <w15:docId w15:val="{7F2B85F9-A930-401F-A750-AE580C46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0DB"/>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BB70DB"/>
    <w:rPr>
      <w:rFonts w:eastAsia="Times New Roman"/>
      <w:sz w:val="24"/>
      <w:szCs w:val="24"/>
    </w:rPr>
  </w:style>
  <w:style w:type="paragraph" w:styleId="ListParagraph">
    <w:name w:val="List Paragraph"/>
    <w:aliases w:val="MSCD (a)"/>
    <w:basedOn w:val="Normal"/>
    <w:link w:val="ListParagraphChar"/>
    <w:uiPriority w:val="99"/>
    <w:qFormat/>
    <w:rsid w:val="00BB70DB"/>
    <w:pPr>
      <w:widowControl w:val="0"/>
      <w:autoSpaceDE w:val="0"/>
      <w:autoSpaceDN w:val="0"/>
      <w:ind w:left="100" w:firstLine="720"/>
      <w:jc w:val="both"/>
    </w:pPr>
    <w:rPr>
      <w:rFonts w:eastAsia="Times New Roman"/>
    </w:rPr>
  </w:style>
  <w:style w:type="character" w:styleId="CommentReference">
    <w:name w:val="annotation reference"/>
    <w:basedOn w:val="DefaultParagraphFont"/>
    <w:uiPriority w:val="99"/>
    <w:semiHidden/>
    <w:unhideWhenUsed/>
    <w:rsid w:val="00BB70DB"/>
    <w:rPr>
      <w:sz w:val="16"/>
      <w:szCs w:val="16"/>
    </w:rPr>
  </w:style>
  <w:style w:type="paragraph" w:styleId="CommentText">
    <w:name w:val="annotation text"/>
    <w:basedOn w:val="Normal"/>
    <w:link w:val="CommentTextChar"/>
    <w:uiPriority w:val="99"/>
    <w:unhideWhenUsed/>
    <w:rsid w:val="00BB70DB"/>
    <w:pPr>
      <w:widowControl w:val="0"/>
      <w:autoSpaceDE w:val="0"/>
      <w:autoSpaceDN w:val="0"/>
    </w:pPr>
    <w:rPr>
      <w:rFonts w:eastAsia="Times New Roman"/>
      <w:sz w:val="20"/>
      <w:szCs w:val="20"/>
    </w:rPr>
  </w:style>
  <w:style w:type="character" w:customStyle="1" w:styleId="CommentTextChar">
    <w:name w:val="Comment Text Char"/>
    <w:basedOn w:val="DefaultParagraphFont"/>
    <w:link w:val="CommentText"/>
    <w:uiPriority w:val="99"/>
    <w:rsid w:val="00BB70DB"/>
    <w:rPr>
      <w:rFonts w:eastAsia="Times New Roman"/>
      <w:sz w:val="20"/>
      <w:szCs w:val="20"/>
    </w:rPr>
  </w:style>
  <w:style w:type="character" w:customStyle="1" w:styleId="ListParagraphChar">
    <w:name w:val="List Paragraph Char"/>
    <w:aliases w:val="MSCD (a) Char"/>
    <w:basedOn w:val="DefaultParagraphFont"/>
    <w:link w:val="ListParagraph"/>
    <w:uiPriority w:val="99"/>
    <w:rsid w:val="00BB70DB"/>
    <w:rPr>
      <w:rFonts w:eastAsia="Times New Roman"/>
    </w:rPr>
  </w:style>
  <w:style w:type="paragraph" w:styleId="BalloonText">
    <w:name w:val="Balloon Text"/>
    <w:basedOn w:val="Normal"/>
    <w:link w:val="BalloonTextChar"/>
    <w:uiPriority w:val="99"/>
    <w:semiHidden/>
    <w:unhideWhenUsed/>
    <w:rsid w:val="00BB70DB"/>
    <w:rPr>
      <w:rFonts w:ascii="Tahoma" w:hAnsi="Tahoma" w:cs="Tahoma"/>
      <w:sz w:val="16"/>
      <w:szCs w:val="16"/>
    </w:rPr>
  </w:style>
  <w:style w:type="character" w:customStyle="1" w:styleId="BalloonTextChar">
    <w:name w:val="Balloon Text Char"/>
    <w:basedOn w:val="DefaultParagraphFont"/>
    <w:link w:val="BalloonText"/>
    <w:uiPriority w:val="99"/>
    <w:semiHidden/>
    <w:rsid w:val="00BB70DB"/>
    <w:rPr>
      <w:rFonts w:ascii="Tahoma" w:hAnsi="Tahoma" w:cs="Tahoma"/>
      <w:sz w:val="16"/>
      <w:szCs w:val="16"/>
    </w:rPr>
  </w:style>
  <w:style w:type="paragraph" w:styleId="Header">
    <w:name w:val="header"/>
    <w:basedOn w:val="Normal"/>
    <w:link w:val="HeaderChar"/>
    <w:uiPriority w:val="99"/>
    <w:unhideWhenUsed/>
    <w:rsid w:val="00BB70DB"/>
    <w:pPr>
      <w:tabs>
        <w:tab w:val="center" w:pos="4680"/>
        <w:tab w:val="right" w:pos="9360"/>
      </w:tabs>
    </w:pPr>
  </w:style>
  <w:style w:type="character" w:customStyle="1" w:styleId="HeaderChar">
    <w:name w:val="Header Char"/>
    <w:basedOn w:val="DefaultParagraphFont"/>
    <w:link w:val="Header"/>
    <w:uiPriority w:val="99"/>
    <w:rsid w:val="00BB70DB"/>
  </w:style>
  <w:style w:type="paragraph" w:styleId="Footer">
    <w:name w:val="footer"/>
    <w:basedOn w:val="Normal"/>
    <w:link w:val="FooterChar"/>
    <w:uiPriority w:val="99"/>
    <w:unhideWhenUsed/>
    <w:rsid w:val="00BB70DB"/>
    <w:pPr>
      <w:tabs>
        <w:tab w:val="center" w:pos="4680"/>
        <w:tab w:val="right" w:pos="9360"/>
      </w:tabs>
    </w:pPr>
  </w:style>
  <w:style w:type="character" w:customStyle="1" w:styleId="FooterChar">
    <w:name w:val="Footer Char"/>
    <w:basedOn w:val="DefaultParagraphFont"/>
    <w:link w:val="Footer"/>
    <w:uiPriority w:val="99"/>
    <w:rsid w:val="00BB70DB"/>
  </w:style>
  <w:style w:type="table" w:styleId="TableGrid">
    <w:name w:val="Table Grid"/>
    <w:basedOn w:val="TableNormal"/>
    <w:uiPriority w:val="39"/>
    <w:rsid w:val="009C4AF2"/>
    <w:pPr>
      <w:widowControl w:val="0"/>
      <w:autoSpaceDE w:val="0"/>
      <w:autoSpaceDN w:val="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2F9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38FF"/>
    <w:pPr>
      <w:widowControl/>
      <w:autoSpaceDE/>
      <w:autoSpaceDN/>
    </w:pPr>
    <w:rPr>
      <w:rFonts w:eastAsiaTheme="minorHAnsi"/>
      <w:b/>
      <w:bCs/>
    </w:rPr>
  </w:style>
  <w:style w:type="character" w:customStyle="1" w:styleId="CommentSubjectChar">
    <w:name w:val="Comment Subject Char"/>
    <w:basedOn w:val="CommentTextChar"/>
    <w:link w:val="CommentSubject"/>
    <w:uiPriority w:val="99"/>
    <w:semiHidden/>
    <w:rsid w:val="001738F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71318">
      <w:bodyDiv w:val="1"/>
      <w:marLeft w:val="0"/>
      <w:marRight w:val="0"/>
      <w:marTop w:val="0"/>
      <w:marBottom w:val="0"/>
      <w:divBdr>
        <w:top w:val="none" w:sz="0" w:space="0" w:color="auto"/>
        <w:left w:val="none" w:sz="0" w:space="0" w:color="auto"/>
        <w:bottom w:val="none" w:sz="0" w:space="0" w:color="auto"/>
        <w:right w:val="none" w:sz="0" w:space="0" w:color="auto"/>
      </w:divBdr>
    </w:div>
    <w:div w:id="1110585883">
      <w:bodyDiv w:val="1"/>
      <w:marLeft w:val="0"/>
      <w:marRight w:val="0"/>
      <w:marTop w:val="0"/>
      <w:marBottom w:val="0"/>
      <w:divBdr>
        <w:top w:val="none" w:sz="0" w:space="0" w:color="auto"/>
        <w:left w:val="none" w:sz="0" w:space="0" w:color="auto"/>
        <w:bottom w:val="none" w:sz="0" w:space="0" w:color="auto"/>
        <w:right w:val="none" w:sz="0" w:space="0" w:color="auto"/>
      </w:divBdr>
    </w:div>
    <w:div w:id="16722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284C-9110-4A16-AFF3-1C5A84C3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Malizio</dc:creator>
  <cp:keywords/>
  <dc:description/>
  <cp:lastModifiedBy>Debbie Mullaney</cp:lastModifiedBy>
  <cp:revision>2</cp:revision>
  <cp:lastPrinted>2019-05-13T20:43:00Z</cp:lastPrinted>
  <dcterms:created xsi:type="dcterms:W3CDTF">2019-05-14T12:25:00Z</dcterms:created>
  <dcterms:modified xsi:type="dcterms:W3CDTF">2019-05-14T12:25:00Z</dcterms:modified>
</cp:coreProperties>
</file>